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B949C" w14:textId="77777777" w:rsidR="00EF22BF" w:rsidRPr="00F130D3" w:rsidRDefault="00EF22BF" w:rsidP="00306D4C">
      <w:pPr>
        <w:pStyle w:val="Heading5"/>
        <w:spacing w:before="120" w:after="120"/>
        <w:rPr>
          <w:rFonts w:asciiTheme="minorHAnsi" w:hAnsiTheme="minorHAnsi" w:cstheme="minorHAnsi"/>
          <w:b/>
          <w:bCs/>
          <w:caps w:val="0"/>
          <w:sz w:val="44"/>
          <w:szCs w:val="44"/>
        </w:rPr>
      </w:pPr>
      <w:r w:rsidRPr="00F130D3">
        <w:rPr>
          <w:rFonts w:asciiTheme="minorHAnsi" w:hAnsiTheme="minorHAnsi" w:cstheme="minorHAnsi"/>
          <w:caps w:val="0"/>
          <w:sz w:val="44"/>
          <w:szCs w:val="44"/>
        </w:rPr>
        <w:t>cOAlition S</w:t>
      </w:r>
    </w:p>
    <w:p w14:paraId="59C0CE41" w14:textId="77777777" w:rsidR="00EF22BF" w:rsidRPr="00966B06" w:rsidRDefault="00EF22BF" w:rsidP="00EF22BF">
      <w:pPr>
        <w:pStyle w:val="Heading4"/>
        <w:rPr>
          <w:sz w:val="40"/>
          <w:szCs w:val="40"/>
        </w:rPr>
      </w:pPr>
      <w:r w:rsidRPr="00966B06">
        <w:rPr>
          <w:sz w:val="40"/>
          <w:szCs w:val="40"/>
        </w:rPr>
        <w:t>Making full and immediate Open Access a reality</w:t>
      </w:r>
    </w:p>
    <w:p w14:paraId="71393658" w14:textId="1026271A" w:rsidR="004B33DC" w:rsidRDefault="009B181D" w:rsidP="00F8257F">
      <w:pPr>
        <w:pStyle w:val="Heading1"/>
        <w:spacing w:before="840" w:after="240"/>
        <w:rPr>
          <w:sz w:val="40"/>
          <w:szCs w:val="40"/>
        </w:rPr>
      </w:pPr>
      <w:r w:rsidRPr="009B181D">
        <w:rPr>
          <w:sz w:val="40"/>
          <w:szCs w:val="40"/>
        </w:rPr>
        <w:t>Developing a globally fair pricing model for Open Access academic publishing</w:t>
      </w:r>
    </w:p>
    <w:p w14:paraId="54B58C8C" w14:textId="75524BF7" w:rsidR="00EF22BF" w:rsidRDefault="004B33DC" w:rsidP="00F8257F">
      <w:pPr>
        <w:pStyle w:val="Heading1"/>
        <w:spacing w:before="120" w:after="360"/>
        <w:rPr>
          <w:sz w:val="40"/>
          <w:szCs w:val="40"/>
        </w:rPr>
      </w:pPr>
      <w:r>
        <w:rPr>
          <w:sz w:val="40"/>
          <w:szCs w:val="40"/>
        </w:rPr>
        <w:t>A</w:t>
      </w:r>
      <w:r w:rsidR="00656CC5" w:rsidRPr="00656CC5">
        <w:rPr>
          <w:sz w:val="40"/>
          <w:szCs w:val="40"/>
        </w:rPr>
        <w:t>pply to perform a study</w:t>
      </w:r>
    </w:p>
    <w:p w14:paraId="3F52EFD7" w14:textId="2C75AF56" w:rsidR="004B33DC" w:rsidRPr="004B33DC" w:rsidRDefault="004B33DC" w:rsidP="004B33DC">
      <w:pPr>
        <w:pStyle w:val="Heading2"/>
      </w:pPr>
      <w:r w:rsidRPr="004B33DC">
        <w:t>Deadline for applications: 13 March 2023</w:t>
      </w:r>
    </w:p>
    <w:p w14:paraId="578A821D" w14:textId="74BEDCFE" w:rsidR="00E13D9B" w:rsidRDefault="00000AE9" w:rsidP="00E13D9B">
      <w:pPr>
        <w:rPr>
          <w:b/>
          <w:bCs/>
          <w:i/>
          <w:iCs/>
        </w:rPr>
      </w:pPr>
      <w:proofErr w:type="spellStart"/>
      <w:r w:rsidRPr="00000AE9">
        <w:rPr>
          <w:b/>
          <w:bCs/>
          <w:i/>
          <w:iCs/>
        </w:rPr>
        <w:t>cOAlition</w:t>
      </w:r>
      <w:proofErr w:type="spellEnd"/>
      <w:r w:rsidRPr="00000AE9">
        <w:rPr>
          <w:b/>
          <w:bCs/>
          <w:i/>
          <w:iCs/>
        </w:rPr>
        <w:t xml:space="preserve"> S </w:t>
      </w:r>
      <w:r w:rsidR="006F56E0">
        <w:rPr>
          <w:b/>
          <w:bCs/>
          <w:i/>
          <w:iCs/>
        </w:rPr>
        <w:t>is</w:t>
      </w:r>
      <w:r w:rsidR="006F56E0" w:rsidRPr="00000AE9">
        <w:rPr>
          <w:b/>
          <w:bCs/>
          <w:i/>
          <w:iCs/>
        </w:rPr>
        <w:t xml:space="preserve"> </w:t>
      </w:r>
      <w:r w:rsidRPr="00000AE9">
        <w:rPr>
          <w:b/>
          <w:bCs/>
          <w:i/>
          <w:iCs/>
        </w:rPr>
        <w:t>seeking to engage the services of a consultant to explore how a globally fair pricing system for academic publishing could be devised and implemented.</w:t>
      </w:r>
    </w:p>
    <w:p w14:paraId="363F08E5" w14:textId="243EA776" w:rsidR="00350094" w:rsidRDefault="00350094" w:rsidP="00350094">
      <w:pPr>
        <w:spacing w:after="4" w:line="269" w:lineRule="auto"/>
        <w:ind w:left="-5" w:hanging="10"/>
      </w:pPr>
      <w:r>
        <w:t xml:space="preserve">The European Science Foundation, </w:t>
      </w:r>
      <w:r w:rsidR="00857D00">
        <w:t xml:space="preserve">which hosts the cOAlition S office, will award the contract </w:t>
      </w:r>
      <w:r>
        <w:t xml:space="preserve">on behalf of </w:t>
      </w:r>
      <w:proofErr w:type="spellStart"/>
      <w:r>
        <w:t>cOAlition</w:t>
      </w:r>
      <w:proofErr w:type="spellEnd"/>
      <w:r>
        <w:t xml:space="preserve"> S. </w:t>
      </w:r>
    </w:p>
    <w:p w14:paraId="78221D18" w14:textId="50A3F213" w:rsidR="00464CE5" w:rsidRPr="007359E2" w:rsidRDefault="002520DB" w:rsidP="007359E2">
      <w:pPr>
        <w:pStyle w:val="Heading2"/>
        <w:numPr>
          <w:ilvl w:val="1"/>
          <w:numId w:val="0"/>
        </w:numPr>
        <w:pBdr>
          <w:bottom w:val="single" w:sz="4" w:space="1" w:color="404040" w:themeColor="text1" w:themeTint="BF"/>
        </w:pBdr>
        <w:spacing w:before="480" w:after="240"/>
        <w:rPr>
          <w:rFonts w:asciiTheme="minorHAnsi" w:eastAsiaTheme="minorHAnsi" w:hAnsiTheme="minorHAnsi" w:cstheme="minorBidi"/>
          <w:sz w:val="28"/>
          <w:szCs w:val="28"/>
        </w:rPr>
      </w:pPr>
      <w:r>
        <w:rPr>
          <w:rFonts w:asciiTheme="minorHAnsi" w:eastAsiaTheme="minorHAnsi" w:hAnsiTheme="minorHAnsi" w:cstheme="minorBidi"/>
          <w:sz w:val="28"/>
          <w:szCs w:val="28"/>
        </w:rPr>
        <w:t>Overview</w:t>
      </w:r>
    </w:p>
    <w:p w14:paraId="243B5181" w14:textId="30806969" w:rsidR="00FE33E2" w:rsidRPr="00FE33E2" w:rsidRDefault="00350094" w:rsidP="00FE33E2">
      <w:r w:rsidRPr="00FE33E2">
        <w:t>cOAlition S</w:t>
      </w:r>
      <w:r>
        <w:t xml:space="preserve"> is participating with </w:t>
      </w:r>
      <w:r w:rsidRPr="00FE33E2">
        <w:t xml:space="preserve"> </w:t>
      </w:r>
      <w:r w:rsidR="00FE33E2" w:rsidRPr="00FE33E2">
        <w:t xml:space="preserve">UNESCO, the International Science Council (ISC), the Open Access 2020 Initiative (OA2020), Electronic Information for Libraries (EIFL), the Association of African Universities, and Science Europe </w:t>
      </w:r>
      <w:r>
        <w:t>in</w:t>
      </w:r>
      <w:r w:rsidRPr="00FE33E2">
        <w:t xml:space="preserve"> </w:t>
      </w:r>
      <w:r w:rsidR="00450EF0">
        <w:t>organising</w:t>
      </w:r>
      <w:r w:rsidR="00FE33E2" w:rsidRPr="00FE33E2">
        <w:t xml:space="preserve"> a series of workshops on global equity in Open Access publishing (</w:t>
      </w:r>
      <w:hyperlink r:id="rId10" w:history="1">
        <w:r w:rsidR="00637A4D">
          <w:rPr>
            <w:rStyle w:val="Hyperlink"/>
          </w:rPr>
          <w:t>https://oa2020.org/events/workshops-global-equity-in-oa-publishing</w:t>
        </w:r>
      </w:hyperlink>
      <w:r w:rsidR="00FE33E2" w:rsidRPr="00FE33E2">
        <w:t>)</w:t>
      </w:r>
    </w:p>
    <w:p w14:paraId="12B2775D" w14:textId="0F282F1E" w:rsidR="00FE33E2" w:rsidRPr="00FE33E2" w:rsidRDefault="00FE33E2" w:rsidP="00FE33E2">
      <w:pPr>
        <w:rPr>
          <w:spacing w:val="-2"/>
        </w:rPr>
      </w:pPr>
      <w:r w:rsidRPr="00FE33E2">
        <w:t>The first of these workshops focused on viewpoints from Europe and Africa, and participants formulated a variety of proposals, including a call for publishers to adopt more equitable practices, including but not limited to transparent pricing of Open Access publishing services based on purchasing power parity (PPP)</w:t>
      </w:r>
      <w:r w:rsidR="00672CA0">
        <w:t xml:space="preserve">. </w:t>
      </w:r>
      <w:r w:rsidRPr="00FE33E2">
        <w:rPr>
          <w:spacing w:val="-2"/>
        </w:rPr>
        <w:t>(</w:t>
      </w:r>
      <w:hyperlink r:id="rId11" w:history="1">
        <w:r w:rsidRPr="00FE33E2">
          <w:rPr>
            <w:rStyle w:val="Hyperlink"/>
            <w:spacing w:val="-2"/>
          </w:rPr>
          <w:t>https://oa2020.org/wp-content/uploads/GlobalEquityInOpenAccessPublishingWorkshops_KeyInsights.pdf</w:t>
        </w:r>
      </w:hyperlink>
      <w:r w:rsidRPr="00FE33E2">
        <w:rPr>
          <w:spacing w:val="-2"/>
        </w:rPr>
        <w:t>).</w:t>
      </w:r>
    </w:p>
    <w:p w14:paraId="6399F8C9" w14:textId="77777777" w:rsidR="00FE33E2" w:rsidRPr="00FE33E2" w:rsidRDefault="00FE33E2" w:rsidP="00FE33E2">
      <w:r w:rsidRPr="00FE33E2">
        <w:t>As a follow-up to the workshop, cOAlition S wishes to commission a study to explore how a globally fair pricing system for academic publishing could be devised and implemented. We will work with our partners in the Global Equity Workshop in taking this forward.</w:t>
      </w:r>
    </w:p>
    <w:p w14:paraId="4316F3C6" w14:textId="29750564" w:rsidR="00FE33E2" w:rsidRDefault="00FE33E2" w:rsidP="00FE33E2">
      <w:r w:rsidRPr="00FE33E2">
        <w:t>The key objective of this study is to identify ways in which readers and</w:t>
      </w:r>
      <w:r w:rsidRPr="00FE33E2">
        <w:rPr>
          <w:b/>
          <w:bCs/>
        </w:rPr>
        <w:t xml:space="preserve"> </w:t>
      </w:r>
      <w:r w:rsidRPr="00FE33E2">
        <w:t xml:space="preserve">producers of scholarly publications (or their proxies, namely research funders and universities) could financially contribute to supporting the academic publishing services valued by their research communities as a function of their means in a manner that is globally equitable and sustainable. </w:t>
      </w:r>
    </w:p>
    <w:p w14:paraId="00E41F63" w14:textId="77777777" w:rsidR="00F8257F" w:rsidRPr="00FE33E2" w:rsidRDefault="00F8257F" w:rsidP="00FE33E2"/>
    <w:p w14:paraId="6292D2B0" w14:textId="77777777" w:rsidR="00FE33E2" w:rsidRPr="00FE33E2" w:rsidRDefault="00FE33E2" w:rsidP="00FE33E2">
      <w:r w:rsidRPr="00FE33E2">
        <w:rPr>
          <w:b/>
          <w:bCs/>
        </w:rPr>
        <w:t>From subscription to producer-pays</w:t>
      </w:r>
    </w:p>
    <w:p w14:paraId="35A98906" w14:textId="095C9D0E" w:rsidR="00FE33E2" w:rsidRPr="00FE33E2" w:rsidRDefault="00FE33E2" w:rsidP="00FE33E2">
      <w:r w:rsidRPr="00FE33E2">
        <w:t xml:space="preserve">As observed by </w:t>
      </w:r>
      <w:hyperlink r:id="rId12" w:history="1">
        <w:r w:rsidRPr="00FE33E2">
          <w:rPr>
            <w:rStyle w:val="Hyperlink"/>
          </w:rPr>
          <w:t>Osman &amp; Rooryck (2022)</w:t>
        </w:r>
      </w:hyperlink>
      <w:r w:rsidR="002122F4">
        <w:rPr>
          <w:rStyle w:val="Hyperlink"/>
        </w:rPr>
        <w:t>,</w:t>
      </w:r>
      <w:r w:rsidRPr="00FE33E2">
        <w:t xml:space="preserve"> the transition of academic publishing from the subscription model to Open Access shifts payments for publishing services from readers to producers of knowledge. Although this transition makes publications accessible to readers globally, many authors and institutions worldwide do not have access to publishing in journals whose prices they cannot afford. </w:t>
      </w:r>
    </w:p>
    <w:p w14:paraId="43FA71E9" w14:textId="77777777" w:rsidR="00FE33E2" w:rsidRPr="00FE33E2" w:rsidRDefault="00FE33E2" w:rsidP="00FE33E2">
      <w:r w:rsidRPr="00FE33E2">
        <w:rPr>
          <w:b/>
          <w:bCs/>
        </w:rPr>
        <w:t>Inequities</w:t>
      </w:r>
    </w:p>
    <w:p w14:paraId="79F0E377" w14:textId="77777777" w:rsidR="00FE33E2" w:rsidRPr="00FE33E2" w:rsidRDefault="00FE33E2" w:rsidP="00FE33E2">
      <w:r w:rsidRPr="00FE33E2">
        <w:t>The current pricing practices in open access publishing models where costs are borne by the producers of knowledge – authors, funders, or universities – do not currently serve regional and global equity, as they do not reflect equitable standards such as local purchasing power.</w:t>
      </w:r>
    </w:p>
    <w:p w14:paraId="295334AF" w14:textId="77777777" w:rsidR="00FE33E2" w:rsidRPr="00FE33E2" w:rsidRDefault="00FE33E2" w:rsidP="00FE33E2">
      <w:r w:rsidRPr="00FE33E2">
        <w:t xml:space="preserve">For example, APCs paid for Open Access articles are priced at an identical level for customers irrespective of their geographic location, unlike other products and services with a global reach that are typically priced as a function of local purchasing power. Global products and services tend to cost what the local market can bear. It is unclear why payments for open access publishing services do not. </w:t>
      </w:r>
    </w:p>
    <w:p w14:paraId="7818D924" w14:textId="6A6B6030" w:rsidR="00FE33E2" w:rsidRPr="00FE33E2" w:rsidRDefault="00FE33E2" w:rsidP="00FE33E2">
      <w:r w:rsidRPr="00FE33E2">
        <w:t xml:space="preserve">Admittedly, some researchers facing APC payments may qualify for waivers, but there is </w:t>
      </w:r>
      <w:hyperlink r:id="rId13" w:history="1">
        <w:r w:rsidRPr="00FE33E2">
          <w:rPr>
            <w:rStyle w:val="Hyperlink"/>
          </w:rPr>
          <w:t>no globally agreed way for publishers to handle waivers</w:t>
        </w:r>
      </w:hyperlink>
      <w:r w:rsidRPr="00FE33E2">
        <w:t xml:space="preserve">. Moreover, they are </w:t>
      </w:r>
      <w:hyperlink r:id="rId14" w:history="1">
        <w:r w:rsidRPr="00FE33E2">
          <w:rPr>
            <w:rStyle w:val="Hyperlink"/>
          </w:rPr>
          <w:t>perceived as patronizing</w:t>
        </w:r>
      </w:hyperlink>
      <w:r w:rsidRPr="00FE33E2">
        <w:t xml:space="preserve"> and </w:t>
      </w:r>
      <w:proofErr w:type="spellStart"/>
      <w:r w:rsidRPr="00FE33E2">
        <w:t>neocolonial</w:t>
      </w:r>
      <w:proofErr w:type="spellEnd"/>
      <w:r w:rsidRPr="00FE33E2">
        <w:t>. They are an in-or-out mechanism unilaterally controlled by the publishers and do not afford any agency to recipients. Summing up, the current system for meeting the costs of academic publishing is both regionally and globally inequitable.</w:t>
      </w:r>
    </w:p>
    <w:p w14:paraId="6C4F236D" w14:textId="77777777" w:rsidR="00FE33E2" w:rsidRPr="00FE33E2" w:rsidRDefault="00FE33E2" w:rsidP="00FE33E2">
      <w:r w:rsidRPr="00FE33E2">
        <w:rPr>
          <w:b/>
          <w:bCs/>
        </w:rPr>
        <w:t>Globally fair payment for academic publishing</w:t>
      </w:r>
    </w:p>
    <w:p w14:paraId="330EF56C" w14:textId="77777777" w:rsidR="00FE33E2" w:rsidRPr="00FE33E2" w:rsidRDefault="00FE33E2" w:rsidP="00FE33E2">
      <w:r w:rsidRPr="00FE33E2">
        <w:t xml:space="preserve">cOAlition S funders are committed to fair and transparent open access fees and encourage the diversity of open access business models (Principle 5 of Plan S). There is a need to transition towards a globally agreed system of payment for academic publishing services that is fair, equitable, and transparent. </w:t>
      </w:r>
    </w:p>
    <w:p w14:paraId="5FEA0E91" w14:textId="77777777" w:rsidR="00FE33E2" w:rsidRPr="00FE33E2" w:rsidRDefault="00FE33E2" w:rsidP="00FE33E2">
      <w:r w:rsidRPr="00FE33E2">
        <w:t xml:space="preserve">It should be </w:t>
      </w:r>
      <w:r w:rsidRPr="00FE33E2">
        <w:rPr>
          <w:b/>
          <w:bCs/>
        </w:rPr>
        <w:t>fair</w:t>
      </w:r>
      <w:r w:rsidRPr="00FE33E2">
        <w:t xml:space="preserve"> in guaranteeing payment of a reasonable price for clearly defined services. It should be </w:t>
      </w:r>
      <w:r w:rsidRPr="00FE33E2">
        <w:rPr>
          <w:b/>
          <w:bCs/>
        </w:rPr>
        <w:t>equitable</w:t>
      </w:r>
      <w:r w:rsidRPr="00FE33E2">
        <w:t xml:space="preserve"> by taking into account the ratio of readers and authors as well as their local purchasing power for any contributing country or institution. It should be </w:t>
      </w:r>
      <w:r w:rsidRPr="00FE33E2">
        <w:rPr>
          <w:b/>
          <w:bCs/>
        </w:rPr>
        <w:t>transparent</w:t>
      </w:r>
      <w:r w:rsidRPr="00FE33E2">
        <w:t xml:space="preserve"> in making clear the criteria for inclusion in a specific pricing tier.</w:t>
      </w:r>
    </w:p>
    <w:p w14:paraId="313DC4D1" w14:textId="77777777" w:rsidR="00FE33E2" w:rsidRPr="00FE33E2" w:rsidRDefault="00FE33E2" w:rsidP="00FE33E2">
      <w:r w:rsidRPr="00FE33E2">
        <w:t>The objective of the study for tender is to explore the current pricing and distribution of costs of academic publishing and explore alternative pricing models that are fair and transparent and that enable global participation and equitable cost distribution. Special consideration should be given to the Purchasing Power Parity (PPP) model, which Osman &amp; Rooryck (2022) suggested as a potential model for devising an equitable pricing model for academic publishing.</w:t>
      </w:r>
    </w:p>
    <w:p w14:paraId="29B44E3C" w14:textId="77777777" w:rsidR="00FE33E2" w:rsidRPr="00FE33E2" w:rsidRDefault="00FE33E2" w:rsidP="00FE33E2">
      <w:pPr>
        <w:rPr>
          <w:lang w:val="en"/>
        </w:rPr>
      </w:pPr>
    </w:p>
    <w:p w14:paraId="6B22BB55" w14:textId="341D2C39" w:rsidR="00036402" w:rsidRDefault="00FE33E2" w:rsidP="00A00883">
      <w:r w:rsidRPr="00FE33E2">
        <w:rPr>
          <w:i/>
          <w:iCs/>
        </w:rPr>
        <w:t>This document outlines the key tasks, deliverables, and available budget, along with an application template for those who wish to apply for this consultancy.</w:t>
      </w:r>
    </w:p>
    <w:p w14:paraId="4C315EF7" w14:textId="4F729638" w:rsidR="00464CE5" w:rsidRPr="00464CE5" w:rsidRDefault="00D33B35" w:rsidP="00444A46">
      <w:pPr>
        <w:pStyle w:val="Heading2"/>
        <w:numPr>
          <w:ilvl w:val="1"/>
          <w:numId w:val="0"/>
        </w:numPr>
        <w:pBdr>
          <w:bottom w:val="single" w:sz="4" w:space="1" w:color="404040" w:themeColor="text1" w:themeTint="BF"/>
        </w:pBdr>
        <w:spacing w:before="480" w:after="240"/>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Tasks</w:t>
      </w:r>
    </w:p>
    <w:p w14:paraId="074729F5" w14:textId="77777777" w:rsidR="006407FD" w:rsidRPr="006407FD" w:rsidRDefault="006407FD" w:rsidP="006407FD">
      <w:pPr>
        <w:rPr>
          <w:lang w:val="en"/>
        </w:rPr>
      </w:pPr>
      <w:r w:rsidRPr="006407FD">
        <w:rPr>
          <w:lang w:val="en"/>
        </w:rPr>
        <w:t>cOAlition S wishes to commission a study that provides an analysis of how a globally fair pricing system for academic publishing could be devised.  The study must address the following objectives:</w:t>
      </w:r>
    </w:p>
    <w:p w14:paraId="2B9C34B5" w14:textId="39D32FD1" w:rsidR="006407FD" w:rsidRDefault="006407FD" w:rsidP="002B2DF8">
      <w:pPr>
        <w:pStyle w:val="ListParagraph"/>
        <w:numPr>
          <w:ilvl w:val="0"/>
          <w:numId w:val="40"/>
        </w:numPr>
        <w:ind w:left="357" w:hanging="357"/>
        <w:contextualSpacing w:val="0"/>
      </w:pPr>
      <w:r w:rsidRPr="006407FD">
        <w:rPr>
          <w:lang w:val="en"/>
        </w:rPr>
        <w:t>Evaluate existing payment systems and payment models for Open Access academic publishing in terms of global equity.</w:t>
      </w:r>
    </w:p>
    <w:p w14:paraId="38627B47" w14:textId="77777777" w:rsidR="00ED2895" w:rsidRPr="00ED2895" w:rsidRDefault="006407FD" w:rsidP="002B2DF8">
      <w:pPr>
        <w:pStyle w:val="ListParagraph"/>
        <w:numPr>
          <w:ilvl w:val="0"/>
          <w:numId w:val="40"/>
        </w:numPr>
        <w:ind w:left="357" w:hanging="357"/>
        <w:contextualSpacing w:val="0"/>
      </w:pPr>
      <w:r w:rsidRPr="00ED2895">
        <w:rPr>
          <w:lang w:val="en"/>
        </w:rPr>
        <w:t>Provide an analysis of these pricing models and assess them as a function of criteria of fairness, global equitability, and transparency in the sense defined above.</w:t>
      </w:r>
    </w:p>
    <w:p w14:paraId="40F3210F" w14:textId="614A5AC6" w:rsidR="006407FD" w:rsidRDefault="006407FD" w:rsidP="002B2DF8">
      <w:pPr>
        <w:pStyle w:val="ListParagraph"/>
        <w:numPr>
          <w:ilvl w:val="0"/>
          <w:numId w:val="40"/>
        </w:numPr>
        <w:ind w:left="357" w:hanging="357"/>
        <w:contextualSpacing w:val="0"/>
      </w:pPr>
      <w:r w:rsidRPr="006407FD">
        <w:rPr>
          <w:lang w:val="en"/>
        </w:rPr>
        <w:t>Consider specifically whether PPP-based OA pricing could be a viable model for delivering globally fair OA academic publishing.</w:t>
      </w:r>
    </w:p>
    <w:p w14:paraId="496CF796" w14:textId="77777777" w:rsidR="00ED2895" w:rsidRPr="00ED2895" w:rsidRDefault="006407FD" w:rsidP="002B2DF8">
      <w:pPr>
        <w:pStyle w:val="ListParagraph"/>
        <w:numPr>
          <w:ilvl w:val="0"/>
          <w:numId w:val="40"/>
        </w:numPr>
        <w:ind w:left="357" w:hanging="357"/>
        <w:contextualSpacing w:val="0"/>
      </w:pPr>
      <w:r w:rsidRPr="00ED2895">
        <w:rPr>
          <w:lang w:val="en"/>
        </w:rPr>
        <w:t>Identify the technical, political, social, economic and legal challenges these pricing models face, or possible unintended consequences they may have if implemented. Formulate recommendations to overcome these challenges.</w:t>
      </w:r>
    </w:p>
    <w:p w14:paraId="374BB328" w14:textId="77777777" w:rsidR="00977C8C" w:rsidRDefault="006407FD" w:rsidP="002B2DF8">
      <w:pPr>
        <w:pStyle w:val="ListParagraph"/>
        <w:numPr>
          <w:ilvl w:val="0"/>
          <w:numId w:val="40"/>
        </w:numPr>
        <w:ind w:left="357" w:hanging="357"/>
        <w:contextualSpacing w:val="0"/>
        <w:rPr>
          <w:lang w:val="en"/>
        </w:rPr>
      </w:pPr>
      <w:r w:rsidRPr="006407FD">
        <w:rPr>
          <w:lang w:val="en"/>
        </w:rPr>
        <w:t>Identify best practices, efficiency gains, and potential collaborations in terms of shared services or infrastructure.</w:t>
      </w:r>
    </w:p>
    <w:p w14:paraId="50C49FDD" w14:textId="770AB34C" w:rsidR="006407FD" w:rsidRPr="006407FD" w:rsidRDefault="006407FD" w:rsidP="002B2DF8">
      <w:pPr>
        <w:pStyle w:val="ListParagraph"/>
        <w:numPr>
          <w:ilvl w:val="0"/>
          <w:numId w:val="40"/>
        </w:numPr>
        <w:ind w:left="357" w:hanging="357"/>
        <w:contextualSpacing w:val="0"/>
        <w:rPr>
          <w:lang w:val="en"/>
        </w:rPr>
      </w:pPr>
      <w:r w:rsidRPr="006407FD">
        <w:rPr>
          <w:lang w:val="en"/>
        </w:rPr>
        <w:t>Formulate a set of principles that a fair, globally equitable, and transparent alternative payment system for academic publishing should meet with recommendations for different actors to put it into practice.</w:t>
      </w:r>
    </w:p>
    <w:p w14:paraId="7FD6EC02" w14:textId="4BB40F70" w:rsidR="00FE1E58" w:rsidRPr="00464CE5" w:rsidRDefault="006070A6" w:rsidP="00FE1E58">
      <w:pPr>
        <w:pStyle w:val="Heading2"/>
        <w:numPr>
          <w:ilvl w:val="1"/>
          <w:numId w:val="0"/>
        </w:numPr>
        <w:pBdr>
          <w:bottom w:val="single" w:sz="4" w:space="1" w:color="404040" w:themeColor="text1" w:themeTint="BF"/>
        </w:pBdr>
        <w:spacing w:before="480" w:after="240"/>
        <w:rPr>
          <w:rFonts w:asciiTheme="minorHAnsi" w:eastAsiaTheme="minorHAnsi" w:hAnsiTheme="minorHAnsi" w:cstheme="minorBidi"/>
          <w:sz w:val="28"/>
          <w:szCs w:val="28"/>
        </w:rPr>
      </w:pPr>
      <w:r w:rsidRPr="006070A6">
        <w:rPr>
          <w:rFonts w:asciiTheme="minorHAnsi" w:eastAsiaTheme="minorHAnsi" w:hAnsiTheme="minorHAnsi" w:cstheme="minorBidi"/>
          <w:sz w:val="28"/>
          <w:szCs w:val="28"/>
        </w:rPr>
        <w:t>Deliverables</w:t>
      </w:r>
    </w:p>
    <w:p w14:paraId="1DCCAAE2" w14:textId="7DA0075B" w:rsidR="000D7608" w:rsidRPr="000D7608" w:rsidRDefault="000D7608" w:rsidP="000D7608">
      <w:r w:rsidRPr="000D7608">
        <w:t>In terms of deliverables, we require</w:t>
      </w:r>
      <w:r w:rsidR="00A32D75">
        <w:t xml:space="preserve"> the following</w:t>
      </w:r>
      <w:r w:rsidRPr="000D7608">
        <w:t xml:space="preserve">: </w:t>
      </w:r>
    </w:p>
    <w:p w14:paraId="4FC47538" w14:textId="77777777" w:rsidR="000D7608" w:rsidRPr="000D7608" w:rsidRDefault="000D7608" w:rsidP="00A66108">
      <w:pPr>
        <w:pStyle w:val="ListParagraph"/>
        <w:ind w:left="357" w:hanging="357"/>
        <w:contextualSpacing w:val="0"/>
      </w:pPr>
      <w:r w:rsidRPr="000D7608">
        <w:t xml:space="preserve">A full report, including an executive summary, which seeks to answer the questions posed above. </w:t>
      </w:r>
    </w:p>
    <w:p w14:paraId="6176B641" w14:textId="53508F54" w:rsidR="0018727D" w:rsidRDefault="000D7608" w:rsidP="00A66108">
      <w:pPr>
        <w:pStyle w:val="ListParagraph"/>
        <w:ind w:left="357" w:hanging="357"/>
        <w:contextualSpacing w:val="0"/>
      </w:pPr>
      <w:r w:rsidRPr="000D7608">
        <w:t>This report must be made available under the Creative Commons Attribution licence (CC-BY).</w:t>
      </w:r>
    </w:p>
    <w:p w14:paraId="712AC1AF" w14:textId="3FDCBC79" w:rsidR="00834479" w:rsidRPr="00464CE5" w:rsidRDefault="00202D15" w:rsidP="00834479">
      <w:pPr>
        <w:pStyle w:val="Heading2"/>
        <w:numPr>
          <w:ilvl w:val="1"/>
          <w:numId w:val="0"/>
        </w:numPr>
        <w:pBdr>
          <w:bottom w:val="single" w:sz="4" w:space="1" w:color="404040" w:themeColor="text1" w:themeTint="BF"/>
        </w:pBdr>
        <w:spacing w:before="480" w:after="240"/>
        <w:rPr>
          <w:rFonts w:asciiTheme="minorHAnsi" w:eastAsiaTheme="minorHAnsi" w:hAnsiTheme="minorHAnsi" w:cstheme="minorBidi"/>
          <w:sz w:val="28"/>
          <w:szCs w:val="28"/>
        </w:rPr>
      </w:pPr>
      <w:r w:rsidRPr="00202D15">
        <w:rPr>
          <w:rFonts w:asciiTheme="minorHAnsi" w:eastAsiaTheme="minorHAnsi" w:hAnsiTheme="minorHAnsi" w:cstheme="minorBidi"/>
          <w:sz w:val="28"/>
          <w:szCs w:val="28"/>
        </w:rPr>
        <w:t>Evaluation criteria</w:t>
      </w:r>
    </w:p>
    <w:p w14:paraId="02BC8CDE" w14:textId="77777777" w:rsidR="00AA7521" w:rsidRDefault="00AA7521" w:rsidP="00AA7521">
      <w:pPr>
        <w:rPr>
          <w:rFonts w:eastAsiaTheme="minorHAnsi"/>
        </w:rPr>
      </w:pPr>
      <w:r>
        <w:t xml:space="preserve">Offers will be assessed following four criteria: </w:t>
      </w:r>
    </w:p>
    <w:p w14:paraId="1674C631" w14:textId="77777777" w:rsidR="00AA7521" w:rsidRPr="00AA7521" w:rsidRDefault="00AA7521" w:rsidP="00A66108">
      <w:pPr>
        <w:pStyle w:val="ListParagraph"/>
        <w:ind w:left="357" w:hanging="357"/>
        <w:contextualSpacing w:val="0"/>
      </w:pPr>
      <w:r w:rsidRPr="00AA7521">
        <w:t xml:space="preserve">Understanding of project 15% </w:t>
      </w:r>
    </w:p>
    <w:p w14:paraId="18E3F95B" w14:textId="77777777" w:rsidR="00AA7521" w:rsidRPr="00AA7521" w:rsidRDefault="00AA7521" w:rsidP="00A66108">
      <w:pPr>
        <w:pStyle w:val="ListParagraph"/>
        <w:ind w:left="357" w:hanging="357"/>
        <w:contextualSpacing w:val="0"/>
      </w:pPr>
      <w:r w:rsidRPr="00AA7521">
        <w:t>Previous experience – especially in undertaking similar economic studies 35%</w:t>
      </w:r>
    </w:p>
    <w:p w14:paraId="7CE1E156" w14:textId="77777777" w:rsidR="00AA7521" w:rsidRPr="00AA7521" w:rsidRDefault="00AA7521" w:rsidP="00A66108">
      <w:pPr>
        <w:pStyle w:val="ListParagraph"/>
        <w:ind w:left="357" w:hanging="357"/>
        <w:contextualSpacing w:val="0"/>
      </w:pPr>
      <w:r w:rsidRPr="00AA7521">
        <w:t>Proposed approach 30%</w:t>
      </w:r>
    </w:p>
    <w:p w14:paraId="008E92D0" w14:textId="77777777" w:rsidR="00AA7521" w:rsidRPr="00AA7521" w:rsidRDefault="00AA7521" w:rsidP="00A66108">
      <w:pPr>
        <w:pStyle w:val="ListParagraph"/>
        <w:ind w:left="357" w:hanging="357"/>
        <w:contextualSpacing w:val="0"/>
      </w:pPr>
      <w:r w:rsidRPr="00AA7521">
        <w:t xml:space="preserve">Value for money 20% </w:t>
      </w:r>
    </w:p>
    <w:p w14:paraId="538B2394" w14:textId="7EDC0E28" w:rsidR="00834479" w:rsidRPr="004C21E4" w:rsidRDefault="00AA7521" w:rsidP="00834479">
      <w:pPr>
        <w:rPr>
          <w:rFonts w:eastAsiaTheme="minorHAnsi"/>
        </w:rPr>
      </w:pPr>
      <w:r w:rsidRPr="009D31B3">
        <w:t xml:space="preserve">The offer receiving the highest mark will be considered for selection. </w:t>
      </w:r>
      <w:r>
        <w:t>T</w:t>
      </w:r>
      <w:r w:rsidRPr="009D31B3">
        <w:t>he European Science Foundation reserves the right not to award this contract if no suitable supplier(s) is identified.</w:t>
      </w:r>
    </w:p>
    <w:p w14:paraId="386C4CE9" w14:textId="46B0FCED" w:rsidR="004C21E4" w:rsidRPr="00464CE5" w:rsidRDefault="004C21E4" w:rsidP="004C21E4">
      <w:pPr>
        <w:pStyle w:val="Heading2"/>
        <w:numPr>
          <w:ilvl w:val="1"/>
          <w:numId w:val="0"/>
        </w:numPr>
        <w:pBdr>
          <w:bottom w:val="single" w:sz="4" w:space="1" w:color="404040" w:themeColor="text1" w:themeTint="BF"/>
        </w:pBdr>
        <w:spacing w:before="480" w:after="240"/>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Timeline</w:t>
      </w:r>
    </w:p>
    <w:p w14:paraId="3AE27AC9" w14:textId="77777777" w:rsidR="00691801" w:rsidRPr="00691801" w:rsidRDefault="00691801" w:rsidP="00691801">
      <w:r w:rsidRPr="00691801">
        <w:t>Table 1 shows the indicative timescales for this piece of work.  When responding to this Brief, applicants are asked to comment on the feasibility of meeting the timetable outlined here.</w:t>
      </w:r>
      <w:r w:rsidRPr="00691801">
        <w:rPr>
          <w:b/>
        </w:rPr>
        <w:t xml:space="preserve"> </w:t>
      </w:r>
    </w:p>
    <w:tbl>
      <w:tblPr>
        <w:tblStyle w:val="PlainTable2"/>
        <w:tblW w:w="5000" w:type="pct"/>
        <w:tblBorders>
          <w:top w:val="none" w:sz="0" w:space="0" w:color="auto"/>
          <w:bottom w:val="single" w:sz="4" w:space="0" w:color="A6A6A6" w:themeColor="background1" w:themeShade="A6"/>
          <w:insideH w:val="single" w:sz="4" w:space="0" w:color="A6A6A6" w:themeColor="background1" w:themeShade="A6"/>
        </w:tblBorders>
        <w:tblLook w:val="04A0" w:firstRow="1" w:lastRow="0" w:firstColumn="1" w:lastColumn="0" w:noHBand="0" w:noVBand="1"/>
      </w:tblPr>
      <w:tblGrid>
        <w:gridCol w:w="5954"/>
        <w:gridCol w:w="3684"/>
      </w:tblGrid>
      <w:tr w:rsidR="004C21E4" w:rsidRPr="00464CE5" w14:paraId="3C954682" w14:textId="77777777" w:rsidTr="007A3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pct"/>
            <w:tcBorders>
              <w:bottom w:val="none" w:sz="0" w:space="0" w:color="auto"/>
            </w:tcBorders>
          </w:tcPr>
          <w:p w14:paraId="2B56F781" w14:textId="77777777" w:rsidR="004C21E4" w:rsidRPr="00464CE5" w:rsidRDefault="004C21E4" w:rsidP="00E06D7C">
            <w:pPr>
              <w:spacing w:before="120" w:after="120"/>
              <w:ind w:right="75"/>
              <w:rPr>
                <w:color w:val="ED7D31" w:themeColor="accent2"/>
              </w:rPr>
            </w:pPr>
            <w:r w:rsidRPr="00464CE5">
              <w:rPr>
                <w:color w:val="ED7D31" w:themeColor="accent2"/>
              </w:rPr>
              <w:t>Activity </w:t>
            </w:r>
          </w:p>
        </w:tc>
        <w:tc>
          <w:tcPr>
            <w:tcW w:w="1911" w:type="pct"/>
            <w:tcBorders>
              <w:bottom w:val="none" w:sz="0" w:space="0" w:color="auto"/>
            </w:tcBorders>
          </w:tcPr>
          <w:p w14:paraId="4261CA28" w14:textId="77777777" w:rsidR="004C21E4" w:rsidRPr="00464CE5" w:rsidRDefault="004C21E4" w:rsidP="00E06D7C">
            <w:pPr>
              <w:spacing w:before="120" w:after="120"/>
              <w:cnfStyle w:val="100000000000" w:firstRow="1" w:lastRow="0" w:firstColumn="0" w:lastColumn="0" w:oddVBand="0" w:evenVBand="0" w:oddHBand="0" w:evenHBand="0" w:firstRowFirstColumn="0" w:firstRowLastColumn="0" w:lastRowFirstColumn="0" w:lastRowLastColumn="0"/>
              <w:rPr>
                <w:color w:val="ED7D31" w:themeColor="accent2"/>
              </w:rPr>
            </w:pPr>
            <w:r w:rsidRPr="00464CE5">
              <w:rPr>
                <w:color w:val="ED7D31" w:themeColor="accent2"/>
              </w:rPr>
              <w:t>Date</w:t>
            </w:r>
          </w:p>
        </w:tc>
      </w:tr>
      <w:tr w:rsidR="004C21E4" w:rsidRPr="00464CE5" w14:paraId="35CD7909" w14:textId="77777777" w:rsidTr="007A3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pct"/>
            <w:tcBorders>
              <w:top w:val="none" w:sz="0" w:space="0" w:color="auto"/>
              <w:bottom w:val="none" w:sz="0" w:space="0" w:color="auto"/>
            </w:tcBorders>
          </w:tcPr>
          <w:p w14:paraId="438786C0" w14:textId="3A103954" w:rsidR="004C21E4" w:rsidRPr="00464CE5" w:rsidRDefault="0035493F" w:rsidP="00E06D7C">
            <w:pPr>
              <w:spacing w:before="120" w:after="120"/>
              <w:ind w:right="75"/>
            </w:pPr>
            <w:r w:rsidRPr="0035493F">
              <w:t>Issue the Brief to potential contractors</w:t>
            </w:r>
          </w:p>
        </w:tc>
        <w:tc>
          <w:tcPr>
            <w:tcW w:w="1911" w:type="pct"/>
            <w:tcBorders>
              <w:top w:val="none" w:sz="0" w:space="0" w:color="auto"/>
              <w:bottom w:val="none" w:sz="0" w:space="0" w:color="auto"/>
            </w:tcBorders>
          </w:tcPr>
          <w:p w14:paraId="4149584E" w14:textId="58D2458F" w:rsidR="004C21E4" w:rsidRPr="00464CE5" w:rsidRDefault="004C21E4" w:rsidP="00E06D7C">
            <w:pPr>
              <w:spacing w:before="120" w:after="120"/>
              <w:cnfStyle w:val="000000100000" w:firstRow="0" w:lastRow="0" w:firstColumn="0" w:lastColumn="0" w:oddVBand="0" w:evenVBand="0" w:oddHBand="1" w:evenHBand="0" w:firstRowFirstColumn="0" w:firstRowLastColumn="0" w:lastRowFirstColumn="0" w:lastRowLastColumn="0"/>
            </w:pPr>
            <w:r w:rsidRPr="00464CE5">
              <w:t>Monday 6</w:t>
            </w:r>
            <w:r w:rsidRPr="00464CE5">
              <w:rPr>
                <w:vertAlign w:val="superscript"/>
              </w:rPr>
              <w:t>th</w:t>
            </w:r>
            <w:r w:rsidRPr="00464CE5">
              <w:t xml:space="preserve"> </w:t>
            </w:r>
            <w:r w:rsidR="0093062D">
              <w:t>February 2023</w:t>
            </w:r>
          </w:p>
        </w:tc>
      </w:tr>
      <w:tr w:rsidR="004C21E4" w:rsidRPr="00464CE5" w14:paraId="34FF558E" w14:textId="77777777" w:rsidTr="007A32D9">
        <w:tc>
          <w:tcPr>
            <w:cnfStyle w:val="001000000000" w:firstRow="0" w:lastRow="0" w:firstColumn="1" w:lastColumn="0" w:oddVBand="0" w:evenVBand="0" w:oddHBand="0" w:evenHBand="0" w:firstRowFirstColumn="0" w:firstRowLastColumn="0" w:lastRowFirstColumn="0" w:lastRowLastColumn="0"/>
            <w:tcW w:w="3089" w:type="pct"/>
          </w:tcPr>
          <w:p w14:paraId="27F50D6C" w14:textId="17B394D7" w:rsidR="004C21E4" w:rsidRPr="00464CE5" w:rsidRDefault="004C21E4" w:rsidP="00E06D7C">
            <w:pPr>
              <w:spacing w:before="120" w:after="120"/>
              <w:ind w:right="75"/>
            </w:pPr>
            <w:r w:rsidRPr="00464CE5">
              <w:t xml:space="preserve">Responses returned </w:t>
            </w:r>
          </w:p>
        </w:tc>
        <w:tc>
          <w:tcPr>
            <w:tcW w:w="1911" w:type="pct"/>
          </w:tcPr>
          <w:p w14:paraId="3C26BBCC" w14:textId="6FF5FF34" w:rsidR="004C21E4" w:rsidRPr="00464CE5" w:rsidRDefault="004C21E4" w:rsidP="00E06D7C">
            <w:pPr>
              <w:spacing w:before="120" w:after="120"/>
              <w:cnfStyle w:val="000000000000" w:firstRow="0" w:lastRow="0" w:firstColumn="0" w:lastColumn="0" w:oddVBand="0" w:evenVBand="0" w:oddHBand="0" w:evenHBand="0" w:firstRowFirstColumn="0" w:firstRowLastColumn="0" w:lastRowFirstColumn="0" w:lastRowLastColumn="0"/>
            </w:pPr>
            <w:r w:rsidRPr="00464CE5">
              <w:t xml:space="preserve">Monday </w:t>
            </w:r>
            <w:r w:rsidR="007A32D9">
              <w:t>13</w:t>
            </w:r>
            <w:r w:rsidR="007A32D9" w:rsidRPr="007A32D9">
              <w:rPr>
                <w:vertAlign w:val="superscript"/>
              </w:rPr>
              <w:t>th</w:t>
            </w:r>
            <w:r w:rsidR="007A32D9">
              <w:t xml:space="preserve"> March at 09:00 GMT</w:t>
            </w:r>
          </w:p>
        </w:tc>
      </w:tr>
      <w:tr w:rsidR="004C21E4" w:rsidRPr="00464CE5" w14:paraId="4B0A4BBF" w14:textId="77777777" w:rsidTr="007A3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pct"/>
          </w:tcPr>
          <w:p w14:paraId="4281F743" w14:textId="400C600B" w:rsidR="004C21E4" w:rsidRPr="00464CE5" w:rsidRDefault="00D051CE" w:rsidP="00E06D7C">
            <w:pPr>
              <w:spacing w:before="120" w:after="120"/>
              <w:ind w:right="75"/>
            </w:pPr>
            <w:r>
              <w:t>Contractor</w:t>
            </w:r>
            <w:r w:rsidR="004C21E4" w:rsidRPr="00464CE5">
              <w:t xml:space="preserve"> interviews</w:t>
            </w:r>
            <w:r w:rsidR="004C21E4">
              <w:t xml:space="preserve"> </w:t>
            </w:r>
            <w:r w:rsidR="004C21E4" w:rsidRPr="00464CE5">
              <w:t>(</w:t>
            </w:r>
            <w:r w:rsidR="004C21E4">
              <w:t xml:space="preserve">via </w:t>
            </w:r>
            <w:r w:rsidR="004C21E4" w:rsidRPr="00464CE5">
              <w:t>video conference)</w:t>
            </w:r>
          </w:p>
        </w:tc>
        <w:tc>
          <w:tcPr>
            <w:tcW w:w="1911" w:type="pct"/>
          </w:tcPr>
          <w:p w14:paraId="0EF7948B" w14:textId="3FEBEDE9" w:rsidR="004C21E4" w:rsidRPr="00464CE5" w:rsidRDefault="00507E2C" w:rsidP="00E06D7C">
            <w:pPr>
              <w:spacing w:before="120" w:after="120"/>
              <w:cnfStyle w:val="000000100000" w:firstRow="0" w:lastRow="0" w:firstColumn="0" w:lastColumn="0" w:oddVBand="0" w:evenVBand="0" w:oddHBand="1" w:evenHBand="0" w:firstRowFirstColumn="0" w:firstRowLastColumn="0" w:lastRowFirstColumn="0" w:lastRowLastColumn="0"/>
            </w:pPr>
            <w:r>
              <w:t>Thursday 23</w:t>
            </w:r>
            <w:r w:rsidRPr="00507E2C">
              <w:rPr>
                <w:vertAlign w:val="superscript"/>
              </w:rPr>
              <w:t>rd</w:t>
            </w:r>
            <w:r>
              <w:t xml:space="preserve"> March 2023</w:t>
            </w:r>
          </w:p>
        </w:tc>
      </w:tr>
      <w:tr w:rsidR="004C21E4" w:rsidRPr="00464CE5" w14:paraId="19114EDC" w14:textId="77777777" w:rsidTr="007A32D9">
        <w:tc>
          <w:tcPr>
            <w:cnfStyle w:val="001000000000" w:firstRow="0" w:lastRow="0" w:firstColumn="1" w:lastColumn="0" w:oddVBand="0" w:evenVBand="0" w:oddHBand="0" w:evenHBand="0" w:firstRowFirstColumn="0" w:firstRowLastColumn="0" w:lastRowFirstColumn="0" w:lastRowLastColumn="0"/>
            <w:tcW w:w="3089" w:type="pct"/>
          </w:tcPr>
          <w:p w14:paraId="6508C184" w14:textId="7A351C04" w:rsidR="004C21E4" w:rsidRPr="00464CE5" w:rsidRDefault="00344F44" w:rsidP="00E06D7C">
            <w:pPr>
              <w:spacing w:before="120" w:after="120"/>
              <w:ind w:right="75"/>
            </w:pPr>
            <w:r w:rsidRPr="00344F44">
              <w:t>Contractor appointed (contract for services signed)</w:t>
            </w:r>
          </w:p>
        </w:tc>
        <w:tc>
          <w:tcPr>
            <w:tcW w:w="1911" w:type="pct"/>
          </w:tcPr>
          <w:p w14:paraId="1BF4CAB5" w14:textId="60CCE473" w:rsidR="004C21E4" w:rsidRPr="00464CE5" w:rsidRDefault="009A438D" w:rsidP="00E06D7C">
            <w:pPr>
              <w:spacing w:before="120" w:after="120"/>
              <w:cnfStyle w:val="000000000000" w:firstRow="0" w:lastRow="0" w:firstColumn="0" w:lastColumn="0" w:oddVBand="0" w:evenVBand="0" w:oddHBand="0" w:evenHBand="0" w:firstRowFirstColumn="0" w:firstRowLastColumn="0" w:lastRowFirstColumn="0" w:lastRowLastColumn="0"/>
            </w:pPr>
            <w:r w:rsidRPr="009A438D">
              <w:t>Friday 31st March 2023</w:t>
            </w:r>
          </w:p>
        </w:tc>
      </w:tr>
      <w:tr w:rsidR="004C21E4" w:rsidRPr="00464CE5" w14:paraId="50AD8319" w14:textId="77777777" w:rsidTr="007A3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pct"/>
          </w:tcPr>
          <w:p w14:paraId="480AFDE0" w14:textId="22F3F4DB" w:rsidR="004C21E4" w:rsidRPr="00464CE5" w:rsidRDefault="00C037C3" w:rsidP="00E06D7C">
            <w:pPr>
              <w:spacing w:before="120" w:after="120"/>
              <w:ind w:right="75"/>
            </w:pPr>
            <w:r w:rsidRPr="00C037C3">
              <w:t>Mid-term meeting with Steering Group</w:t>
            </w:r>
          </w:p>
        </w:tc>
        <w:tc>
          <w:tcPr>
            <w:tcW w:w="1911" w:type="pct"/>
          </w:tcPr>
          <w:p w14:paraId="68BA5DCD" w14:textId="506565DE" w:rsidR="004C21E4" w:rsidRPr="00464CE5" w:rsidRDefault="00A625AD" w:rsidP="00E06D7C">
            <w:pPr>
              <w:spacing w:before="120" w:after="120"/>
              <w:cnfStyle w:val="000000100000" w:firstRow="0" w:lastRow="0" w:firstColumn="0" w:lastColumn="0" w:oddVBand="0" w:evenVBand="0" w:oddHBand="1" w:evenHBand="0" w:firstRowFirstColumn="0" w:firstRowLastColumn="0" w:lastRowFirstColumn="0" w:lastRowLastColumn="0"/>
            </w:pPr>
            <w:r w:rsidRPr="00A625AD">
              <w:t>June 2023</w:t>
            </w:r>
          </w:p>
        </w:tc>
      </w:tr>
      <w:tr w:rsidR="004C21E4" w:rsidRPr="00464CE5" w14:paraId="3320DFD5" w14:textId="77777777" w:rsidTr="007A32D9">
        <w:tc>
          <w:tcPr>
            <w:cnfStyle w:val="001000000000" w:firstRow="0" w:lastRow="0" w:firstColumn="1" w:lastColumn="0" w:oddVBand="0" w:evenVBand="0" w:oddHBand="0" w:evenHBand="0" w:firstRowFirstColumn="0" w:firstRowLastColumn="0" w:lastRowFirstColumn="0" w:lastRowLastColumn="0"/>
            <w:tcW w:w="3089" w:type="pct"/>
          </w:tcPr>
          <w:p w14:paraId="2B8B3910" w14:textId="2A541AF9" w:rsidR="004C21E4" w:rsidRPr="00464CE5" w:rsidRDefault="0093062D" w:rsidP="00E06D7C">
            <w:pPr>
              <w:spacing w:before="120" w:after="120"/>
              <w:ind w:right="75"/>
            </w:pPr>
            <w:r w:rsidRPr="0093062D">
              <w:t>Draft Report</w:t>
            </w:r>
          </w:p>
        </w:tc>
        <w:tc>
          <w:tcPr>
            <w:tcW w:w="1911" w:type="pct"/>
          </w:tcPr>
          <w:p w14:paraId="1718F2A2" w14:textId="544D09D5" w:rsidR="004C21E4" w:rsidRPr="00464CE5" w:rsidRDefault="003F52CD" w:rsidP="00E06D7C">
            <w:pPr>
              <w:spacing w:before="120" w:after="120"/>
              <w:cnfStyle w:val="000000000000" w:firstRow="0" w:lastRow="0" w:firstColumn="0" w:lastColumn="0" w:oddVBand="0" w:evenVBand="0" w:oddHBand="0" w:evenHBand="0" w:firstRowFirstColumn="0" w:firstRowLastColumn="0" w:lastRowFirstColumn="0" w:lastRowLastColumn="0"/>
            </w:pPr>
            <w:r w:rsidRPr="003F52CD">
              <w:t>End of September 2023</w:t>
            </w:r>
          </w:p>
        </w:tc>
      </w:tr>
      <w:tr w:rsidR="004C21E4" w:rsidRPr="00464CE5" w14:paraId="638C8513" w14:textId="77777777" w:rsidTr="007A3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pct"/>
          </w:tcPr>
          <w:p w14:paraId="0F37C3F3" w14:textId="2FF98BB6" w:rsidR="004C21E4" w:rsidRPr="00464CE5" w:rsidRDefault="0093062D" w:rsidP="00E06D7C">
            <w:pPr>
              <w:spacing w:before="120" w:after="120"/>
              <w:ind w:right="75"/>
            </w:pPr>
            <w:r>
              <w:t>Final</w:t>
            </w:r>
            <w:r w:rsidRPr="0093062D">
              <w:t xml:space="preserve"> Report</w:t>
            </w:r>
          </w:p>
        </w:tc>
        <w:tc>
          <w:tcPr>
            <w:tcW w:w="1911" w:type="pct"/>
          </w:tcPr>
          <w:p w14:paraId="69650563" w14:textId="09BE7D8B" w:rsidR="004C21E4" w:rsidRPr="00464CE5" w:rsidRDefault="00E03A49" w:rsidP="00E06D7C">
            <w:pPr>
              <w:spacing w:before="120" w:after="120"/>
              <w:cnfStyle w:val="000000100000" w:firstRow="0" w:lastRow="0" w:firstColumn="0" w:lastColumn="0" w:oddVBand="0" w:evenVBand="0" w:oddHBand="1" w:evenHBand="0" w:firstRowFirstColumn="0" w:firstRowLastColumn="0" w:lastRowFirstColumn="0" w:lastRowLastColumn="0"/>
            </w:pPr>
            <w:r w:rsidRPr="00E03A49">
              <w:t>Friday 27th October 2023</w:t>
            </w:r>
          </w:p>
        </w:tc>
      </w:tr>
    </w:tbl>
    <w:p w14:paraId="4BDB188D" w14:textId="6DAF23AE" w:rsidR="009D3AA5" w:rsidRPr="00D46FA1" w:rsidRDefault="004C21E4" w:rsidP="009D3AA5">
      <w:pPr>
        <w:spacing w:before="120" w:after="360"/>
        <w:jc w:val="center"/>
        <w:textAlignment w:val="baseline"/>
        <w:rPr>
          <w:rStyle w:val="Emphasis"/>
          <w:iCs w:val="0"/>
          <w:sz w:val="21"/>
          <w:szCs w:val="21"/>
          <w:lang w:eastAsia="en-GB"/>
        </w:rPr>
      </w:pPr>
      <w:r w:rsidRPr="00D46FA1">
        <w:rPr>
          <w:rStyle w:val="Emphasis"/>
          <w:iCs w:val="0"/>
          <w:sz w:val="21"/>
          <w:szCs w:val="21"/>
          <w:lang w:eastAsia="en-GB"/>
        </w:rPr>
        <w:t xml:space="preserve">Table </w:t>
      </w:r>
      <w:r w:rsidR="00E03A49">
        <w:rPr>
          <w:rStyle w:val="Emphasis"/>
          <w:iCs w:val="0"/>
          <w:sz w:val="21"/>
          <w:szCs w:val="21"/>
          <w:lang w:eastAsia="en-GB"/>
        </w:rPr>
        <w:t>1</w:t>
      </w:r>
      <w:r w:rsidRPr="00D46FA1">
        <w:rPr>
          <w:rStyle w:val="Emphasis"/>
          <w:iCs w:val="0"/>
          <w:sz w:val="21"/>
          <w:szCs w:val="21"/>
          <w:lang w:eastAsia="en-GB"/>
        </w:rPr>
        <w:t>: Timeline</w:t>
      </w:r>
    </w:p>
    <w:p w14:paraId="353F41A0" w14:textId="5D9411A6" w:rsidR="00E76F07" w:rsidRPr="00464CE5" w:rsidRDefault="00B7322A" w:rsidP="00E76F07">
      <w:pPr>
        <w:pStyle w:val="Heading2"/>
        <w:numPr>
          <w:ilvl w:val="1"/>
          <w:numId w:val="0"/>
        </w:numPr>
        <w:pBdr>
          <w:bottom w:val="single" w:sz="4" w:space="1" w:color="404040" w:themeColor="text1" w:themeTint="BF"/>
        </w:pBdr>
        <w:spacing w:before="480" w:after="240"/>
        <w:rPr>
          <w:rFonts w:asciiTheme="minorHAnsi" w:eastAsiaTheme="minorHAnsi" w:hAnsiTheme="minorHAnsi" w:cstheme="minorBidi"/>
          <w:sz w:val="28"/>
          <w:szCs w:val="28"/>
        </w:rPr>
      </w:pPr>
      <w:r>
        <w:rPr>
          <w:rFonts w:asciiTheme="minorHAnsi" w:eastAsiaTheme="minorHAnsi" w:hAnsiTheme="minorHAnsi" w:cstheme="minorBidi"/>
          <w:sz w:val="28"/>
          <w:szCs w:val="28"/>
        </w:rPr>
        <w:t>Budget</w:t>
      </w:r>
    </w:p>
    <w:p w14:paraId="6FBBA637" w14:textId="77777777" w:rsidR="00AF7C78" w:rsidRPr="00AF7C78" w:rsidRDefault="00AF7C78" w:rsidP="00AF7C78">
      <w:r w:rsidRPr="00AF7C78">
        <w:t>A total budget of up to €60k (including any VAT which might be chargeable) is available to support this work.</w:t>
      </w:r>
    </w:p>
    <w:p w14:paraId="679D5862" w14:textId="40867B0D" w:rsidR="004C21E4" w:rsidRPr="00AF7C78" w:rsidRDefault="00AF7C78" w:rsidP="004C21E4">
      <w:r w:rsidRPr="00AF7C78">
        <w:t>Payments will be linked to milestones, which will be agreed with the contractor.</w:t>
      </w:r>
    </w:p>
    <w:p w14:paraId="0A164B50" w14:textId="1B041FB5" w:rsidR="00E76F07" w:rsidRPr="00464CE5" w:rsidRDefault="00D52FEE" w:rsidP="00E76F07">
      <w:pPr>
        <w:pStyle w:val="Heading2"/>
        <w:numPr>
          <w:ilvl w:val="1"/>
          <w:numId w:val="0"/>
        </w:numPr>
        <w:pBdr>
          <w:bottom w:val="single" w:sz="4" w:space="1" w:color="404040" w:themeColor="text1" w:themeTint="BF"/>
        </w:pBdr>
        <w:spacing w:before="480" w:after="240"/>
        <w:rPr>
          <w:rFonts w:asciiTheme="minorHAnsi" w:eastAsiaTheme="minorHAnsi" w:hAnsiTheme="minorHAnsi" w:cstheme="minorBidi"/>
          <w:sz w:val="28"/>
          <w:szCs w:val="28"/>
        </w:rPr>
      </w:pPr>
      <w:r w:rsidRPr="00D52FEE">
        <w:rPr>
          <w:rFonts w:asciiTheme="minorHAnsi" w:eastAsiaTheme="minorHAnsi" w:hAnsiTheme="minorHAnsi" w:cstheme="minorBidi"/>
          <w:sz w:val="28"/>
          <w:szCs w:val="28"/>
        </w:rPr>
        <w:t>Advisory Group</w:t>
      </w:r>
    </w:p>
    <w:p w14:paraId="476C96E6" w14:textId="77777777" w:rsidR="007C5653" w:rsidRPr="007C5653" w:rsidRDefault="007C5653" w:rsidP="007C5653">
      <w:r w:rsidRPr="007C5653">
        <w:t>A small</w:t>
      </w:r>
      <w:r w:rsidRPr="007C5653" w:rsidDel="7323BC81">
        <w:t xml:space="preserve"> </w:t>
      </w:r>
      <w:r w:rsidRPr="007C5653">
        <w:t xml:space="preserve">Advisory Group, comprised of representatives from cOAlition S and the broader stakeholder community, will oversee this work. </w:t>
      </w:r>
    </w:p>
    <w:p w14:paraId="2D671D01" w14:textId="522B8EED" w:rsidR="00257CD7" w:rsidRDefault="00501DFE" w:rsidP="006A0D1D">
      <w:pPr>
        <w:spacing w:after="4" w:line="269" w:lineRule="auto"/>
        <w:ind w:left="-5" w:hanging="10"/>
      </w:pPr>
      <w:r>
        <w:t xml:space="preserve">The appointed contractor will need to work with this group and participate in at least three virtual meetings – a kick-off meeting; mid-term update, and a final meeting to discuss the draft results of the report.  </w:t>
      </w:r>
    </w:p>
    <w:p w14:paraId="66C6ADFF" w14:textId="4599A52F" w:rsidR="00E76F07" w:rsidRPr="00464CE5" w:rsidRDefault="007D6A95" w:rsidP="00E76F07">
      <w:pPr>
        <w:pStyle w:val="Heading2"/>
        <w:numPr>
          <w:ilvl w:val="1"/>
          <w:numId w:val="0"/>
        </w:numPr>
        <w:pBdr>
          <w:bottom w:val="single" w:sz="4" w:space="1" w:color="404040" w:themeColor="text1" w:themeTint="BF"/>
        </w:pBdr>
        <w:spacing w:before="480" w:after="240"/>
        <w:rPr>
          <w:rFonts w:asciiTheme="minorHAnsi" w:eastAsiaTheme="minorHAnsi" w:hAnsiTheme="minorHAnsi" w:cstheme="minorBidi"/>
          <w:sz w:val="28"/>
          <w:szCs w:val="28"/>
        </w:rPr>
      </w:pPr>
      <w:r w:rsidRPr="007D6A95">
        <w:rPr>
          <w:rFonts w:asciiTheme="minorHAnsi" w:eastAsiaTheme="minorHAnsi" w:hAnsiTheme="minorHAnsi" w:cstheme="minorBidi"/>
          <w:sz w:val="28"/>
          <w:szCs w:val="28"/>
        </w:rPr>
        <w:t>Consultant requirement</w:t>
      </w:r>
    </w:p>
    <w:p w14:paraId="4A15E2AE" w14:textId="5DB55133" w:rsidR="00834479" w:rsidRDefault="001E38DE" w:rsidP="00257CD7">
      <w:pPr>
        <w:spacing w:after="4" w:line="269" w:lineRule="auto"/>
        <w:ind w:left="-5" w:hanging="10"/>
      </w:pPr>
      <w:r>
        <w:t xml:space="preserve">We are seeking an independent consultant (which may be an individual consultant, organisation or team) with extensive knowledge of the scholarly publishing landscape, and a good understanding of economic models, such as the </w:t>
      </w:r>
      <w:r w:rsidRPr="00EE2423">
        <w:t>Purchasing Power Parity (PPP) model</w:t>
      </w:r>
      <w:r>
        <w:t>.</w:t>
      </w:r>
    </w:p>
    <w:p w14:paraId="00142790" w14:textId="41752242" w:rsidR="00E76F07" w:rsidRPr="00464CE5" w:rsidRDefault="00B71FCF" w:rsidP="00E76F07">
      <w:pPr>
        <w:pStyle w:val="Heading2"/>
        <w:numPr>
          <w:ilvl w:val="1"/>
          <w:numId w:val="0"/>
        </w:numPr>
        <w:pBdr>
          <w:bottom w:val="single" w:sz="4" w:space="1" w:color="404040" w:themeColor="text1" w:themeTint="BF"/>
        </w:pBdr>
        <w:spacing w:before="480" w:after="240"/>
        <w:rPr>
          <w:rFonts w:asciiTheme="minorHAnsi" w:eastAsiaTheme="minorHAnsi" w:hAnsiTheme="minorHAnsi" w:cstheme="minorBidi"/>
          <w:sz w:val="28"/>
          <w:szCs w:val="28"/>
        </w:rPr>
      </w:pPr>
      <w:r w:rsidRPr="00B71FCF">
        <w:rPr>
          <w:rFonts w:asciiTheme="minorHAnsi" w:eastAsiaTheme="minorHAnsi" w:hAnsiTheme="minorHAnsi" w:cstheme="minorBidi"/>
          <w:sz w:val="28"/>
          <w:szCs w:val="28"/>
        </w:rPr>
        <w:lastRenderedPageBreak/>
        <w:t>Responding to this brief</w:t>
      </w:r>
    </w:p>
    <w:p w14:paraId="40284CF6" w14:textId="52218C18" w:rsidR="00A047E9" w:rsidRDefault="00A047E9" w:rsidP="00A047E9">
      <w:pPr>
        <w:spacing w:after="4" w:line="269" w:lineRule="auto"/>
        <w:ind w:left="-5" w:hanging="10"/>
        <w:rPr>
          <w:b/>
          <w:bCs/>
        </w:rPr>
      </w:pPr>
      <w:r>
        <w:t>Contractors who wish to respond to this Brief should apply</w:t>
      </w:r>
      <w:r w:rsidR="005E3560">
        <w:t xml:space="preserve"> by</w:t>
      </w:r>
      <w:r>
        <w:t xml:space="preserve"> using the template set out in </w:t>
      </w:r>
      <w:r w:rsidRPr="0087096A">
        <w:rPr>
          <w:b/>
          <w:bCs/>
        </w:rPr>
        <w:t>Annex A</w:t>
      </w:r>
      <w:r>
        <w:t xml:space="preserve">.  The completed response grid should be sent (by email) in MS Word format </w:t>
      </w:r>
      <w:bookmarkStart w:id="0" w:name="_Hlk126436290"/>
      <w:r>
        <w:t xml:space="preserve">to Nora Papp-Le Roy (npappleroy@esf.org), to arrive no later than </w:t>
      </w:r>
      <w:r w:rsidRPr="75AB624F">
        <w:rPr>
          <w:b/>
          <w:bCs/>
        </w:rPr>
        <w:t>09.00 GMT on Monday 13</w:t>
      </w:r>
      <w:r w:rsidRPr="75AB624F">
        <w:rPr>
          <w:b/>
          <w:bCs/>
          <w:vertAlign w:val="superscript"/>
        </w:rPr>
        <w:t>th</w:t>
      </w:r>
      <w:r w:rsidRPr="75AB624F">
        <w:rPr>
          <w:b/>
          <w:bCs/>
        </w:rPr>
        <w:t xml:space="preserve"> March 2023</w:t>
      </w:r>
      <w:bookmarkEnd w:id="0"/>
      <w:r w:rsidRPr="75AB624F">
        <w:rPr>
          <w:b/>
          <w:bCs/>
        </w:rPr>
        <w:t xml:space="preserve">. </w:t>
      </w:r>
    </w:p>
    <w:p w14:paraId="10D2BFC8" w14:textId="0FF90718" w:rsidR="00257CD7" w:rsidRDefault="00257CD7">
      <w:pPr>
        <w:spacing w:before="0" w:after="0"/>
        <w:jc w:val="left"/>
      </w:pPr>
      <w:r>
        <w:br w:type="page"/>
      </w:r>
    </w:p>
    <w:p w14:paraId="4F7D4704" w14:textId="7CD232FA" w:rsidR="00F136F8" w:rsidRPr="00954466" w:rsidRDefault="00CC5BA3" w:rsidP="00954466">
      <w:pPr>
        <w:pStyle w:val="Heading1"/>
        <w:spacing w:before="840" w:after="360"/>
        <w:rPr>
          <w:b/>
          <w:bCs/>
          <w:sz w:val="40"/>
          <w:szCs w:val="40"/>
        </w:rPr>
      </w:pPr>
      <w:r w:rsidRPr="001A1D1A">
        <w:rPr>
          <w:b/>
          <w:bCs/>
          <w:sz w:val="40"/>
          <w:szCs w:val="40"/>
        </w:rPr>
        <w:lastRenderedPageBreak/>
        <w:t>Developing a globally fair pricing model for Open Access academic publishing</w:t>
      </w:r>
    </w:p>
    <w:p w14:paraId="44FE3FF5" w14:textId="77777777" w:rsidR="00954466" w:rsidRPr="00954466" w:rsidRDefault="00954466" w:rsidP="00954466">
      <w:pPr>
        <w:jc w:val="left"/>
        <w:rPr>
          <w:b/>
          <w:bCs/>
          <w:sz w:val="28"/>
          <w:szCs w:val="28"/>
        </w:rPr>
      </w:pPr>
      <w:r w:rsidRPr="00954466">
        <w:rPr>
          <w:b/>
          <w:bCs/>
          <w:sz w:val="28"/>
          <w:szCs w:val="28"/>
        </w:rPr>
        <w:t>Deadline for applications: 13 March 2023</w:t>
      </w:r>
    </w:p>
    <w:p w14:paraId="08483B44" w14:textId="77777777" w:rsidR="00954466" w:rsidRDefault="00954466" w:rsidP="00B76F59">
      <w:pPr>
        <w:rPr>
          <w:sz w:val="28"/>
          <w:szCs w:val="28"/>
        </w:rPr>
      </w:pPr>
    </w:p>
    <w:p w14:paraId="30D84504" w14:textId="1EFC67CA" w:rsidR="00954466" w:rsidRDefault="001943CE" w:rsidP="00A353DD">
      <w:pPr>
        <w:pStyle w:val="Heading4"/>
        <w:rPr>
          <w:sz w:val="28"/>
          <w:szCs w:val="28"/>
        </w:rPr>
      </w:pPr>
      <w:r>
        <w:t xml:space="preserve">Annex A: </w:t>
      </w:r>
      <w:r w:rsidR="00954466" w:rsidRPr="004933A1">
        <w:t>Response to the Brief</w:t>
      </w:r>
    </w:p>
    <w:p w14:paraId="5F91D6F8" w14:textId="6FF47687" w:rsidR="00F973E4" w:rsidRDefault="00F973E4">
      <w:pPr>
        <w:spacing w:before="0" w:after="0"/>
        <w:jc w:val="left"/>
      </w:pPr>
    </w:p>
    <w:p w14:paraId="5118F649" w14:textId="77777777" w:rsidR="00194A27" w:rsidRDefault="00194A27">
      <w:pPr>
        <w:spacing w:before="0" w:after="0"/>
        <w:jc w:val="left"/>
      </w:pPr>
    </w:p>
    <w:tbl>
      <w:tblPr>
        <w:tblStyle w:val="TableGridLight1"/>
        <w:tblW w:w="0" w:type="auto"/>
        <w:tblLook w:val="04A0" w:firstRow="1" w:lastRow="0" w:firstColumn="1" w:lastColumn="0" w:noHBand="0" w:noVBand="1"/>
      </w:tblPr>
      <w:tblGrid>
        <w:gridCol w:w="4190"/>
        <w:gridCol w:w="766"/>
        <w:gridCol w:w="622"/>
        <w:gridCol w:w="1508"/>
        <w:gridCol w:w="667"/>
        <w:gridCol w:w="1875"/>
      </w:tblGrid>
      <w:tr w:rsidR="004324B7" w:rsidRPr="004324B7" w14:paraId="4C97BF78" w14:textId="77777777" w:rsidTr="004324B7">
        <w:tc>
          <w:tcPr>
            <w:tcW w:w="9628" w:type="dxa"/>
            <w:gridSpan w:val="6"/>
            <w:shd w:val="clear" w:color="auto" w:fill="EF7D00"/>
          </w:tcPr>
          <w:p w14:paraId="73C7A1D1" w14:textId="77777777" w:rsidR="004324B7" w:rsidRPr="004324B7" w:rsidRDefault="004324B7" w:rsidP="004324B7">
            <w:pPr>
              <w:rPr>
                <w:b/>
                <w:color w:val="FFFFFF"/>
              </w:rPr>
            </w:pPr>
            <w:r w:rsidRPr="004324B7">
              <w:rPr>
                <w:b/>
                <w:color w:val="FFFFFF"/>
              </w:rPr>
              <w:t>Section 1: Contact Information</w:t>
            </w:r>
          </w:p>
        </w:tc>
      </w:tr>
      <w:tr w:rsidR="004324B7" w:rsidRPr="004324B7" w14:paraId="3419D761" w14:textId="77777777" w:rsidTr="002C6FF7">
        <w:tc>
          <w:tcPr>
            <w:tcW w:w="9628" w:type="dxa"/>
            <w:gridSpan w:val="6"/>
          </w:tcPr>
          <w:p w14:paraId="1D46A6C2" w14:textId="6E30D01D" w:rsidR="005F5A26" w:rsidRDefault="005F5A26" w:rsidP="005F5A26">
            <w:r>
              <w:t>Please provide contact details for the main point of contact for this piece of consultancy.</w:t>
            </w:r>
          </w:p>
          <w:p w14:paraId="749931D6" w14:textId="61ACC811" w:rsidR="004324B7" w:rsidRPr="004324B7" w:rsidRDefault="005F5A26" w:rsidP="005F5A26">
            <w:r>
              <w:t>If you are applying in partnership with another consultant, please use Section 1 to identify who the contracting party would be. When answering the other questions, please specify which party will be responsible for which tasks.</w:t>
            </w:r>
          </w:p>
        </w:tc>
      </w:tr>
      <w:tr w:rsidR="00736E57" w:rsidRPr="004324B7" w14:paraId="39C2D5A1" w14:textId="77777777" w:rsidTr="00B718B0">
        <w:tc>
          <w:tcPr>
            <w:tcW w:w="6911" w:type="dxa"/>
            <w:gridSpan w:val="4"/>
          </w:tcPr>
          <w:p w14:paraId="5E6868CC" w14:textId="55A8A128" w:rsidR="004324B7" w:rsidRPr="004324B7" w:rsidRDefault="004324B7" w:rsidP="004324B7">
            <w:r w:rsidRPr="004324B7">
              <w:t xml:space="preserve">Name of </w:t>
            </w:r>
            <w:r w:rsidR="00C83B7A">
              <w:t xml:space="preserve">company: </w:t>
            </w:r>
          </w:p>
        </w:tc>
        <w:tc>
          <w:tcPr>
            <w:tcW w:w="2717" w:type="dxa"/>
            <w:gridSpan w:val="2"/>
          </w:tcPr>
          <w:p w14:paraId="66893BAA" w14:textId="77777777" w:rsidR="004324B7" w:rsidRPr="004324B7" w:rsidRDefault="004324B7" w:rsidP="004324B7">
            <w:pPr>
              <w:rPr>
                <w:b/>
              </w:rPr>
            </w:pPr>
          </w:p>
        </w:tc>
      </w:tr>
      <w:tr w:rsidR="00736E57" w:rsidRPr="004324B7" w14:paraId="74D52417" w14:textId="77777777" w:rsidTr="00B718B0">
        <w:tc>
          <w:tcPr>
            <w:tcW w:w="6911" w:type="dxa"/>
            <w:gridSpan w:val="4"/>
          </w:tcPr>
          <w:p w14:paraId="028A5869" w14:textId="413B57B1" w:rsidR="004324B7" w:rsidRPr="004324B7" w:rsidRDefault="004324B7" w:rsidP="004324B7">
            <w:r w:rsidRPr="004324B7">
              <w:t>Name of contact person:</w:t>
            </w:r>
          </w:p>
        </w:tc>
        <w:tc>
          <w:tcPr>
            <w:tcW w:w="2717" w:type="dxa"/>
            <w:gridSpan w:val="2"/>
          </w:tcPr>
          <w:p w14:paraId="106E5C3C" w14:textId="77777777" w:rsidR="004324B7" w:rsidRPr="004324B7" w:rsidRDefault="004324B7" w:rsidP="004324B7"/>
        </w:tc>
      </w:tr>
      <w:tr w:rsidR="00736E57" w:rsidRPr="004324B7" w14:paraId="7078FCDA" w14:textId="77777777" w:rsidTr="00B718B0">
        <w:tc>
          <w:tcPr>
            <w:tcW w:w="6911" w:type="dxa"/>
            <w:gridSpan w:val="4"/>
          </w:tcPr>
          <w:p w14:paraId="2FD68356" w14:textId="77777777" w:rsidR="004324B7" w:rsidRPr="004324B7" w:rsidRDefault="004324B7" w:rsidP="004324B7">
            <w:r w:rsidRPr="004324B7">
              <w:t>Position:</w:t>
            </w:r>
          </w:p>
        </w:tc>
        <w:tc>
          <w:tcPr>
            <w:tcW w:w="2717" w:type="dxa"/>
            <w:gridSpan w:val="2"/>
          </w:tcPr>
          <w:p w14:paraId="5379532E" w14:textId="77777777" w:rsidR="004324B7" w:rsidRPr="004324B7" w:rsidRDefault="004324B7" w:rsidP="004324B7"/>
        </w:tc>
      </w:tr>
      <w:tr w:rsidR="00736E57" w:rsidRPr="004324B7" w14:paraId="4CCF2E5C" w14:textId="77777777" w:rsidTr="00B718B0">
        <w:tc>
          <w:tcPr>
            <w:tcW w:w="6911" w:type="dxa"/>
            <w:gridSpan w:val="4"/>
          </w:tcPr>
          <w:p w14:paraId="6C891BAC" w14:textId="77777777" w:rsidR="004324B7" w:rsidRPr="004324B7" w:rsidRDefault="004324B7" w:rsidP="004324B7">
            <w:r w:rsidRPr="004324B7">
              <w:t>Address:</w:t>
            </w:r>
          </w:p>
        </w:tc>
        <w:tc>
          <w:tcPr>
            <w:tcW w:w="2717" w:type="dxa"/>
            <w:gridSpan w:val="2"/>
          </w:tcPr>
          <w:p w14:paraId="62F785A6" w14:textId="77777777" w:rsidR="004324B7" w:rsidRPr="004324B7" w:rsidRDefault="004324B7" w:rsidP="004324B7">
            <w:pPr>
              <w:rPr>
                <w:b/>
              </w:rPr>
            </w:pPr>
          </w:p>
        </w:tc>
      </w:tr>
      <w:tr w:rsidR="00736E57" w:rsidRPr="004324B7" w14:paraId="10879AA0" w14:textId="77777777" w:rsidTr="00B718B0">
        <w:tc>
          <w:tcPr>
            <w:tcW w:w="6911" w:type="dxa"/>
            <w:gridSpan w:val="4"/>
          </w:tcPr>
          <w:p w14:paraId="43325F55" w14:textId="77777777" w:rsidR="004324B7" w:rsidRPr="004324B7" w:rsidRDefault="004324B7" w:rsidP="004324B7">
            <w:r w:rsidRPr="004324B7">
              <w:t>Email:</w:t>
            </w:r>
          </w:p>
        </w:tc>
        <w:tc>
          <w:tcPr>
            <w:tcW w:w="2717" w:type="dxa"/>
            <w:gridSpan w:val="2"/>
          </w:tcPr>
          <w:p w14:paraId="7E800688" w14:textId="77777777" w:rsidR="004324B7" w:rsidRPr="004324B7" w:rsidRDefault="004324B7" w:rsidP="004324B7">
            <w:pPr>
              <w:rPr>
                <w:b/>
              </w:rPr>
            </w:pPr>
          </w:p>
        </w:tc>
      </w:tr>
      <w:tr w:rsidR="00736E57" w:rsidRPr="004324B7" w14:paraId="7FF7CB3B" w14:textId="77777777" w:rsidTr="00B718B0">
        <w:tc>
          <w:tcPr>
            <w:tcW w:w="6911" w:type="dxa"/>
            <w:gridSpan w:val="4"/>
          </w:tcPr>
          <w:p w14:paraId="3D43B27C" w14:textId="77777777" w:rsidR="004324B7" w:rsidRPr="004324B7" w:rsidRDefault="004324B7" w:rsidP="004324B7">
            <w:r w:rsidRPr="004324B7">
              <w:t>Telephone:</w:t>
            </w:r>
          </w:p>
        </w:tc>
        <w:tc>
          <w:tcPr>
            <w:tcW w:w="2717" w:type="dxa"/>
            <w:gridSpan w:val="2"/>
          </w:tcPr>
          <w:p w14:paraId="69230806" w14:textId="77777777" w:rsidR="004324B7" w:rsidRPr="004324B7" w:rsidRDefault="004324B7" w:rsidP="004324B7">
            <w:pPr>
              <w:rPr>
                <w:b/>
              </w:rPr>
            </w:pPr>
          </w:p>
        </w:tc>
      </w:tr>
      <w:tr w:rsidR="004324B7" w:rsidRPr="004324B7" w14:paraId="1054926A" w14:textId="77777777" w:rsidTr="004324B7">
        <w:tc>
          <w:tcPr>
            <w:tcW w:w="9628" w:type="dxa"/>
            <w:gridSpan w:val="6"/>
            <w:shd w:val="clear" w:color="auto" w:fill="EF7D00"/>
          </w:tcPr>
          <w:p w14:paraId="603C9CB4" w14:textId="1E2BAC4F" w:rsidR="004324B7" w:rsidRPr="004324B7" w:rsidRDefault="004324B7" w:rsidP="004324B7">
            <w:pPr>
              <w:rPr>
                <w:b/>
                <w:color w:val="FFFFFF"/>
              </w:rPr>
            </w:pPr>
            <w:r w:rsidRPr="004324B7">
              <w:rPr>
                <w:b/>
                <w:color w:val="FFFFFF"/>
              </w:rPr>
              <w:t xml:space="preserve">Section 2: </w:t>
            </w:r>
            <w:r w:rsidR="00481EF3" w:rsidRPr="00481EF3">
              <w:rPr>
                <w:b/>
                <w:color w:val="FFFFFF"/>
              </w:rPr>
              <w:t>Relevant experience and skills</w:t>
            </w:r>
          </w:p>
        </w:tc>
      </w:tr>
      <w:tr w:rsidR="004324B7" w:rsidRPr="004324B7" w14:paraId="6489E535" w14:textId="77777777" w:rsidTr="002C6FF7">
        <w:tc>
          <w:tcPr>
            <w:tcW w:w="9628" w:type="dxa"/>
            <w:gridSpan w:val="6"/>
          </w:tcPr>
          <w:p w14:paraId="1781AB00" w14:textId="4BFE955B" w:rsidR="004324B7" w:rsidRPr="004324B7" w:rsidRDefault="00317E20" w:rsidP="004324B7">
            <w:r w:rsidRPr="00317E20">
              <w:t xml:space="preserve">Provide a summary of your skills and experience that demonstrate your organisation’s ability to undertake the work outlined in the </w:t>
            </w:r>
            <w:r w:rsidRPr="00317E20">
              <w:rPr>
                <w:i/>
              </w:rPr>
              <w:t>Brief</w:t>
            </w:r>
            <w:r w:rsidRPr="00317E20">
              <w:t>.  Please give examples of any similar pieces of work you have conducted, providing links to any public documents as appropriate. [</w:t>
            </w:r>
            <w:r w:rsidRPr="00317E20">
              <w:rPr>
                <w:b/>
                <w:bCs/>
              </w:rPr>
              <w:t>Max 600 words</w:t>
            </w:r>
            <w:r w:rsidRPr="00317E20">
              <w:t>]</w:t>
            </w:r>
          </w:p>
        </w:tc>
      </w:tr>
      <w:tr w:rsidR="004324B7" w:rsidRPr="004324B7" w14:paraId="6461FAAC" w14:textId="77777777" w:rsidTr="002C6FF7">
        <w:tc>
          <w:tcPr>
            <w:tcW w:w="9628" w:type="dxa"/>
            <w:gridSpan w:val="6"/>
          </w:tcPr>
          <w:p w14:paraId="0F3D487A" w14:textId="7226E8CE" w:rsidR="000A7E09" w:rsidRDefault="00BD5AA7" w:rsidP="004324B7">
            <w:r>
              <w:t>Response:</w:t>
            </w:r>
          </w:p>
          <w:p w14:paraId="22384955" w14:textId="77777777" w:rsidR="004324B7" w:rsidRPr="004324B7" w:rsidRDefault="004324B7" w:rsidP="004324B7"/>
        </w:tc>
      </w:tr>
      <w:tr w:rsidR="004324B7" w:rsidRPr="004324B7" w14:paraId="2F717C9C" w14:textId="77777777" w:rsidTr="004324B7">
        <w:tc>
          <w:tcPr>
            <w:tcW w:w="9628" w:type="dxa"/>
            <w:gridSpan w:val="6"/>
            <w:shd w:val="clear" w:color="auto" w:fill="EF7D00"/>
          </w:tcPr>
          <w:p w14:paraId="3580F631" w14:textId="77B1BF3F" w:rsidR="004324B7" w:rsidRPr="004324B7" w:rsidRDefault="004324B7" w:rsidP="004324B7">
            <w:pPr>
              <w:rPr>
                <w:color w:val="FFFFFF"/>
              </w:rPr>
            </w:pPr>
            <w:r w:rsidRPr="004324B7">
              <w:rPr>
                <w:b/>
                <w:color w:val="FFFFFF"/>
              </w:rPr>
              <w:lastRenderedPageBreak/>
              <w:t>Section 3</w:t>
            </w:r>
            <w:r w:rsidR="007D74EA">
              <w:rPr>
                <w:b/>
                <w:color w:val="FFFFFF"/>
              </w:rPr>
              <w:t xml:space="preserve">: </w:t>
            </w:r>
            <w:r w:rsidR="007D74EA" w:rsidRPr="007D74EA">
              <w:rPr>
                <w:b/>
                <w:color w:val="FFFFFF"/>
              </w:rPr>
              <w:t>Approach and Tasks</w:t>
            </w:r>
          </w:p>
        </w:tc>
      </w:tr>
      <w:tr w:rsidR="00070EF7" w:rsidRPr="004324B7" w14:paraId="443CA807" w14:textId="77777777" w:rsidTr="00643D69">
        <w:tc>
          <w:tcPr>
            <w:tcW w:w="9628" w:type="dxa"/>
            <w:gridSpan w:val="6"/>
          </w:tcPr>
          <w:p w14:paraId="1EFBFD99" w14:textId="7469597E" w:rsidR="00070EF7" w:rsidRPr="004324B7" w:rsidRDefault="00A628C2" w:rsidP="00A628C2">
            <w:r w:rsidRPr="00A628C2">
              <w:t xml:space="preserve">Provide an outline of the approach you would adopt to undertake the study.  Looking at the tasks identified in the </w:t>
            </w:r>
            <w:r w:rsidRPr="00A628C2">
              <w:rPr>
                <w:i/>
                <w:iCs/>
              </w:rPr>
              <w:t>Brief</w:t>
            </w:r>
            <w:r w:rsidRPr="00A628C2">
              <w:t>, indicate any which you think may be unnecessary.  Equally, please identify any additional tasks (or different tasks and approaches) which would significantly enhance this work and help support the development of a globally fair pricing model for Open Access academic publishing.  [</w:t>
            </w:r>
            <w:r w:rsidRPr="00A628C2">
              <w:rPr>
                <w:b/>
                <w:bCs/>
              </w:rPr>
              <w:t>Max 600 words</w:t>
            </w:r>
            <w:r w:rsidRPr="00A628C2">
              <w:t xml:space="preserve">] </w:t>
            </w:r>
          </w:p>
        </w:tc>
      </w:tr>
      <w:tr w:rsidR="00070EF7" w:rsidRPr="004324B7" w14:paraId="5BF857AB" w14:textId="77777777" w:rsidTr="00643D69">
        <w:tc>
          <w:tcPr>
            <w:tcW w:w="9628" w:type="dxa"/>
            <w:gridSpan w:val="6"/>
          </w:tcPr>
          <w:p w14:paraId="5BA48FA2" w14:textId="54A89EB1" w:rsidR="000A7E09" w:rsidRDefault="00A628C2" w:rsidP="004324B7">
            <w:r>
              <w:t xml:space="preserve">Response: </w:t>
            </w:r>
          </w:p>
          <w:p w14:paraId="13A308DA" w14:textId="77777777" w:rsidR="000A7E09" w:rsidRDefault="000A7E09" w:rsidP="004324B7"/>
          <w:p w14:paraId="603B3F4D" w14:textId="31A14A10" w:rsidR="009B5FA9" w:rsidRPr="004324B7" w:rsidRDefault="009B5FA9" w:rsidP="004324B7"/>
        </w:tc>
      </w:tr>
      <w:tr w:rsidR="004324B7" w:rsidRPr="004324B7" w14:paraId="358079EB" w14:textId="77777777" w:rsidTr="004324B7">
        <w:tc>
          <w:tcPr>
            <w:tcW w:w="9628" w:type="dxa"/>
            <w:gridSpan w:val="6"/>
            <w:shd w:val="clear" w:color="auto" w:fill="EF7D00"/>
          </w:tcPr>
          <w:p w14:paraId="6606FF64" w14:textId="7D64EC8A" w:rsidR="004324B7" w:rsidRPr="004324B7" w:rsidRDefault="004324B7" w:rsidP="004324B7">
            <w:pPr>
              <w:rPr>
                <w:b/>
                <w:color w:val="FFFFFF"/>
              </w:rPr>
            </w:pPr>
            <w:r w:rsidRPr="004324B7">
              <w:rPr>
                <w:b/>
                <w:color w:val="FFFFFF"/>
              </w:rPr>
              <w:t xml:space="preserve">Section 4: </w:t>
            </w:r>
            <w:r w:rsidR="00877F73">
              <w:rPr>
                <w:b/>
                <w:color w:val="FFFFFF"/>
              </w:rPr>
              <w:t>People</w:t>
            </w:r>
          </w:p>
        </w:tc>
      </w:tr>
      <w:tr w:rsidR="004324B7" w:rsidRPr="004324B7" w14:paraId="041FF17F" w14:textId="77777777" w:rsidTr="002C6FF7">
        <w:tc>
          <w:tcPr>
            <w:tcW w:w="9628" w:type="dxa"/>
            <w:gridSpan w:val="6"/>
          </w:tcPr>
          <w:p w14:paraId="43C55378" w14:textId="690870DB" w:rsidR="004324B7" w:rsidRPr="004324B7" w:rsidRDefault="001A2817" w:rsidP="004324B7">
            <w:r w:rsidRPr="001A2817">
              <w:t xml:space="preserve">Provide a short summary of the people who would be assigned to this project and their key skills. </w:t>
            </w:r>
          </w:p>
        </w:tc>
      </w:tr>
      <w:tr w:rsidR="004324B7" w:rsidRPr="004324B7" w14:paraId="247A036E" w14:textId="77777777" w:rsidTr="002C6FF7">
        <w:tc>
          <w:tcPr>
            <w:tcW w:w="9628" w:type="dxa"/>
            <w:gridSpan w:val="6"/>
          </w:tcPr>
          <w:p w14:paraId="588052E0" w14:textId="77777777" w:rsidR="004324B7" w:rsidRPr="004324B7" w:rsidRDefault="004324B7" w:rsidP="004324B7">
            <w:r w:rsidRPr="004324B7">
              <w:t>Response:</w:t>
            </w:r>
          </w:p>
          <w:p w14:paraId="42A73A72" w14:textId="77777777" w:rsidR="004324B7" w:rsidRPr="004324B7" w:rsidRDefault="004324B7" w:rsidP="004324B7"/>
        </w:tc>
      </w:tr>
      <w:tr w:rsidR="004324B7" w:rsidRPr="004324B7" w14:paraId="3F0584BD" w14:textId="77777777" w:rsidTr="004324B7">
        <w:tc>
          <w:tcPr>
            <w:tcW w:w="9628" w:type="dxa"/>
            <w:gridSpan w:val="6"/>
            <w:shd w:val="clear" w:color="auto" w:fill="EF7D00"/>
          </w:tcPr>
          <w:p w14:paraId="77E24888" w14:textId="20319202" w:rsidR="004324B7" w:rsidRPr="004324B7" w:rsidRDefault="004324B7" w:rsidP="004324B7">
            <w:pPr>
              <w:rPr>
                <w:b/>
                <w:bCs/>
                <w:color w:val="FFFFFF"/>
              </w:rPr>
            </w:pPr>
            <w:r w:rsidRPr="004324B7">
              <w:rPr>
                <w:b/>
                <w:bCs/>
                <w:color w:val="FFFFFF"/>
              </w:rPr>
              <w:t xml:space="preserve">Section 5: </w:t>
            </w:r>
            <w:r w:rsidR="003376A6">
              <w:rPr>
                <w:b/>
                <w:bCs/>
                <w:color w:val="FFFFFF"/>
              </w:rPr>
              <w:t>Costs</w:t>
            </w:r>
          </w:p>
        </w:tc>
      </w:tr>
      <w:tr w:rsidR="004324B7" w:rsidRPr="004324B7" w14:paraId="1F4EA135" w14:textId="77777777" w:rsidTr="002C6FF7">
        <w:tc>
          <w:tcPr>
            <w:tcW w:w="9628" w:type="dxa"/>
            <w:gridSpan w:val="6"/>
          </w:tcPr>
          <w:p w14:paraId="51C21FE6" w14:textId="16332AD7" w:rsidR="004324B7" w:rsidRPr="004324B7" w:rsidRDefault="007502E7" w:rsidP="004324B7">
            <w:r w:rsidRPr="007502E7">
              <w:t>Please provide a full costing for the delivery of this study, including any VAT that might be chargeable, using the template below.</w:t>
            </w:r>
          </w:p>
        </w:tc>
      </w:tr>
      <w:tr w:rsidR="004324B7" w:rsidRPr="004324B7" w14:paraId="5E66F098" w14:textId="77777777" w:rsidTr="002C6FF7">
        <w:tc>
          <w:tcPr>
            <w:tcW w:w="9628" w:type="dxa"/>
            <w:gridSpan w:val="6"/>
          </w:tcPr>
          <w:p w14:paraId="71BFF440" w14:textId="128AB62A" w:rsidR="004324B7" w:rsidRPr="004324B7" w:rsidRDefault="004324B7" w:rsidP="004324B7">
            <w:r w:rsidRPr="004324B7">
              <w:t>Response:</w:t>
            </w:r>
          </w:p>
          <w:p w14:paraId="6C0A3382" w14:textId="77777777" w:rsidR="004324B7" w:rsidRPr="004324B7" w:rsidRDefault="004324B7" w:rsidP="004324B7"/>
        </w:tc>
      </w:tr>
      <w:tr w:rsidR="006270A0" w:rsidRPr="004324B7" w14:paraId="26A5A846" w14:textId="77777777" w:rsidTr="00B718B0">
        <w:tc>
          <w:tcPr>
            <w:tcW w:w="4091" w:type="dxa"/>
          </w:tcPr>
          <w:p w14:paraId="2EB78540" w14:textId="060AFC07" w:rsidR="00950791" w:rsidRPr="004324B7" w:rsidRDefault="00950791" w:rsidP="004324B7">
            <w:r>
              <w:t>Item</w:t>
            </w:r>
          </w:p>
        </w:tc>
        <w:tc>
          <w:tcPr>
            <w:tcW w:w="1396" w:type="dxa"/>
            <w:gridSpan w:val="2"/>
          </w:tcPr>
          <w:p w14:paraId="517FC5D6" w14:textId="3C327B61" w:rsidR="00950791" w:rsidRPr="004324B7" w:rsidRDefault="00950791" w:rsidP="004324B7">
            <w:r>
              <w:t>Day rate</w:t>
            </w:r>
          </w:p>
        </w:tc>
        <w:tc>
          <w:tcPr>
            <w:tcW w:w="2150" w:type="dxa"/>
            <w:gridSpan w:val="2"/>
          </w:tcPr>
          <w:p w14:paraId="2DD57790" w14:textId="2EAB44A6" w:rsidR="00950791" w:rsidRPr="004324B7" w:rsidRDefault="00950791" w:rsidP="004324B7">
            <w:r>
              <w:t>Number of days</w:t>
            </w:r>
          </w:p>
        </w:tc>
        <w:tc>
          <w:tcPr>
            <w:tcW w:w="1991" w:type="dxa"/>
          </w:tcPr>
          <w:p w14:paraId="22FEDE5F" w14:textId="6499E44D" w:rsidR="00950791" w:rsidRPr="004324B7" w:rsidRDefault="00950791" w:rsidP="004324B7">
            <w:r>
              <w:t>Total cost</w:t>
            </w:r>
          </w:p>
        </w:tc>
      </w:tr>
      <w:tr w:rsidR="006270A0" w:rsidRPr="004324B7" w14:paraId="286B9BA3" w14:textId="77777777" w:rsidTr="00B718B0">
        <w:tc>
          <w:tcPr>
            <w:tcW w:w="4091" w:type="dxa"/>
          </w:tcPr>
          <w:p w14:paraId="171BB1C9" w14:textId="2B9F2229" w:rsidR="00950791" w:rsidRPr="004324B7" w:rsidRDefault="00AF2AA9" w:rsidP="004324B7">
            <w:r w:rsidRPr="00AF2AA9">
              <w:t>Staff costs</w:t>
            </w:r>
          </w:p>
        </w:tc>
        <w:tc>
          <w:tcPr>
            <w:tcW w:w="1396" w:type="dxa"/>
            <w:gridSpan w:val="2"/>
          </w:tcPr>
          <w:p w14:paraId="1C8032AE" w14:textId="77777777" w:rsidR="00950791" w:rsidRPr="004324B7" w:rsidRDefault="00950791" w:rsidP="004324B7"/>
        </w:tc>
        <w:tc>
          <w:tcPr>
            <w:tcW w:w="2150" w:type="dxa"/>
            <w:gridSpan w:val="2"/>
          </w:tcPr>
          <w:p w14:paraId="7D24FBB3" w14:textId="77777777" w:rsidR="00950791" w:rsidRPr="004324B7" w:rsidRDefault="00950791" w:rsidP="004324B7"/>
        </w:tc>
        <w:tc>
          <w:tcPr>
            <w:tcW w:w="1991" w:type="dxa"/>
          </w:tcPr>
          <w:p w14:paraId="33002A82" w14:textId="78134A70" w:rsidR="00950791" w:rsidRPr="004324B7" w:rsidRDefault="00950791" w:rsidP="004324B7"/>
        </w:tc>
      </w:tr>
      <w:tr w:rsidR="006270A0" w:rsidRPr="004324B7" w14:paraId="467E934D" w14:textId="77777777" w:rsidTr="00B718B0">
        <w:tc>
          <w:tcPr>
            <w:tcW w:w="4091" w:type="dxa"/>
          </w:tcPr>
          <w:p w14:paraId="64828A10" w14:textId="44CDEC62" w:rsidR="00950791" w:rsidRPr="004324B7" w:rsidRDefault="000D096B" w:rsidP="004324B7">
            <w:r w:rsidRPr="000D096B">
              <w:t>External support</w:t>
            </w:r>
          </w:p>
        </w:tc>
        <w:tc>
          <w:tcPr>
            <w:tcW w:w="1396" w:type="dxa"/>
            <w:gridSpan w:val="2"/>
          </w:tcPr>
          <w:p w14:paraId="7EF78564" w14:textId="77777777" w:rsidR="00950791" w:rsidRPr="004324B7" w:rsidRDefault="00950791" w:rsidP="004324B7"/>
        </w:tc>
        <w:tc>
          <w:tcPr>
            <w:tcW w:w="2150" w:type="dxa"/>
            <w:gridSpan w:val="2"/>
          </w:tcPr>
          <w:p w14:paraId="78C537A6" w14:textId="77777777" w:rsidR="00950791" w:rsidRPr="004324B7" w:rsidRDefault="00950791" w:rsidP="004324B7"/>
        </w:tc>
        <w:tc>
          <w:tcPr>
            <w:tcW w:w="1991" w:type="dxa"/>
          </w:tcPr>
          <w:p w14:paraId="524BF18D" w14:textId="41DD5E96" w:rsidR="00950791" w:rsidRPr="004324B7" w:rsidRDefault="00950791" w:rsidP="004324B7"/>
        </w:tc>
      </w:tr>
      <w:tr w:rsidR="006270A0" w:rsidRPr="004324B7" w14:paraId="64D96254" w14:textId="77777777" w:rsidTr="00B718B0">
        <w:tc>
          <w:tcPr>
            <w:tcW w:w="4091" w:type="dxa"/>
          </w:tcPr>
          <w:p w14:paraId="511F2A61" w14:textId="4F5A5533" w:rsidR="00736E57" w:rsidRPr="004324B7" w:rsidRDefault="00736E57" w:rsidP="004324B7">
            <w:r w:rsidRPr="00140923">
              <w:t>Travel/subsistence</w:t>
            </w:r>
          </w:p>
        </w:tc>
        <w:tc>
          <w:tcPr>
            <w:tcW w:w="1396" w:type="dxa"/>
            <w:gridSpan w:val="2"/>
          </w:tcPr>
          <w:p w14:paraId="33A99D96" w14:textId="77777777" w:rsidR="00736E57" w:rsidRPr="004324B7" w:rsidRDefault="00736E57" w:rsidP="004324B7"/>
        </w:tc>
        <w:tc>
          <w:tcPr>
            <w:tcW w:w="2150" w:type="dxa"/>
            <w:gridSpan w:val="2"/>
          </w:tcPr>
          <w:p w14:paraId="0D0F4EE0" w14:textId="77777777" w:rsidR="00736E57" w:rsidRPr="004324B7" w:rsidRDefault="00736E57" w:rsidP="004324B7"/>
        </w:tc>
        <w:tc>
          <w:tcPr>
            <w:tcW w:w="1991" w:type="dxa"/>
          </w:tcPr>
          <w:p w14:paraId="0AD33D0A" w14:textId="52D1AE79" w:rsidR="00736E57" w:rsidRPr="004324B7" w:rsidRDefault="00736E57" w:rsidP="004324B7"/>
        </w:tc>
      </w:tr>
      <w:tr w:rsidR="006270A0" w:rsidRPr="004324B7" w14:paraId="0A6DD722" w14:textId="77777777" w:rsidTr="00B718B0">
        <w:tc>
          <w:tcPr>
            <w:tcW w:w="4091" w:type="dxa"/>
          </w:tcPr>
          <w:p w14:paraId="14BB376E" w14:textId="2168CCC8" w:rsidR="000D096B" w:rsidRPr="004324B7" w:rsidRDefault="00BB7C95" w:rsidP="004324B7">
            <w:r w:rsidRPr="00BB7C95">
              <w:t>Other (please specify)</w:t>
            </w:r>
          </w:p>
        </w:tc>
        <w:tc>
          <w:tcPr>
            <w:tcW w:w="1396" w:type="dxa"/>
            <w:gridSpan w:val="2"/>
          </w:tcPr>
          <w:p w14:paraId="6D4A2796" w14:textId="77777777" w:rsidR="000D096B" w:rsidRPr="004324B7" w:rsidRDefault="000D096B" w:rsidP="004324B7"/>
        </w:tc>
        <w:tc>
          <w:tcPr>
            <w:tcW w:w="2150" w:type="dxa"/>
            <w:gridSpan w:val="2"/>
          </w:tcPr>
          <w:p w14:paraId="50DDA146" w14:textId="77777777" w:rsidR="000D096B" w:rsidRPr="004324B7" w:rsidRDefault="000D096B" w:rsidP="004324B7"/>
        </w:tc>
        <w:tc>
          <w:tcPr>
            <w:tcW w:w="1991" w:type="dxa"/>
          </w:tcPr>
          <w:p w14:paraId="04F01BF9" w14:textId="7AF7EFE6" w:rsidR="000D096B" w:rsidRPr="004324B7" w:rsidRDefault="000D096B" w:rsidP="004324B7"/>
        </w:tc>
      </w:tr>
      <w:tr w:rsidR="006270A0" w:rsidRPr="004324B7" w14:paraId="4F73CCD4" w14:textId="77777777" w:rsidTr="00B718B0">
        <w:tc>
          <w:tcPr>
            <w:tcW w:w="4091" w:type="dxa"/>
          </w:tcPr>
          <w:p w14:paraId="58B7334C" w14:textId="0E0B7180" w:rsidR="000D096B" w:rsidRPr="004324B7" w:rsidRDefault="00D54C7B" w:rsidP="004324B7">
            <w:r w:rsidRPr="5511D27D">
              <w:rPr>
                <w:b/>
                <w:bCs/>
              </w:rPr>
              <w:t>Total costs</w:t>
            </w:r>
            <w:r>
              <w:t xml:space="preserve"> </w:t>
            </w:r>
          </w:p>
        </w:tc>
        <w:tc>
          <w:tcPr>
            <w:tcW w:w="1396" w:type="dxa"/>
            <w:gridSpan w:val="2"/>
          </w:tcPr>
          <w:p w14:paraId="0737CC8B" w14:textId="77777777" w:rsidR="000D096B" w:rsidRPr="004324B7" w:rsidRDefault="000D096B" w:rsidP="004324B7"/>
        </w:tc>
        <w:tc>
          <w:tcPr>
            <w:tcW w:w="2150" w:type="dxa"/>
            <w:gridSpan w:val="2"/>
          </w:tcPr>
          <w:p w14:paraId="02AEB37C" w14:textId="77777777" w:rsidR="000D096B" w:rsidRPr="004324B7" w:rsidRDefault="000D096B" w:rsidP="004324B7"/>
        </w:tc>
        <w:tc>
          <w:tcPr>
            <w:tcW w:w="1991" w:type="dxa"/>
          </w:tcPr>
          <w:p w14:paraId="48F3E3B7" w14:textId="70A3D88B" w:rsidR="000D096B" w:rsidRPr="004324B7" w:rsidRDefault="000D096B" w:rsidP="004324B7"/>
        </w:tc>
      </w:tr>
      <w:tr w:rsidR="004324B7" w:rsidRPr="004324B7" w14:paraId="721F1922" w14:textId="77777777" w:rsidTr="004324B7">
        <w:tc>
          <w:tcPr>
            <w:tcW w:w="9628" w:type="dxa"/>
            <w:gridSpan w:val="6"/>
            <w:shd w:val="clear" w:color="auto" w:fill="EF7D00"/>
          </w:tcPr>
          <w:p w14:paraId="2E28E67D" w14:textId="4EFC9D3D" w:rsidR="004324B7" w:rsidRPr="004324B7" w:rsidRDefault="004324B7" w:rsidP="004324B7">
            <w:pPr>
              <w:rPr>
                <w:b/>
                <w:bCs/>
                <w:color w:val="FFFFFF"/>
              </w:rPr>
            </w:pPr>
            <w:r w:rsidRPr="004324B7">
              <w:rPr>
                <w:b/>
                <w:bCs/>
                <w:color w:val="FFFFFF"/>
              </w:rPr>
              <w:lastRenderedPageBreak/>
              <w:t xml:space="preserve">Section 6: </w:t>
            </w:r>
            <w:r w:rsidR="007502E7">
              <w:rPr>
                <w:b/>
                <w:bCs/>
                <w:color w:val="FFFFFF"/>
              </w:rPr>
              <w:t>Timescale</w:t>
            </w:r>
          </w:p>
        </w:tc>
      </w:tr>
      <w:tr w:rsidR="004324B7" w:rsidRPr="004324B7" w14:paraId="52EBA2F5" w14:textId="77777777" w:rsidTr="002C6FF7">
        <w:tc>
          <w:tcPr>
            <w:tcW w:w="9628" w:type="dxa"/>
            <w:gridSpan w:val="6"/>
          </w:tcPr>
          <w:p w14:paraId="2E141162" w14:textId="5452B3A6" w:rsidR="004324B7" w:rsidRPr="004324B7" w:rsidRDefault="00FE296D" w:rsidP="004324B7">
            <w:r w:rsidRPr="00FE296D">
              <w:t xml:space="preserve">Please comment on whether you could adhere to the timetable set out in the Brief.  If you cannot meet the proposed timeline, please provide an alternative.  </w:t>
            </w:r>
          </w:p>
        </w:tc>
      </w:tr>
      <w:tr w:rsidR="004324B7" w:rsidRPr="004324B7" w14:paraId="4A63AD06" w14:textId="77777777" w:rsidTr="00817848">
        <w:trPr>
          <w:trHeight w:val="1087"/>
        </w:trPr>
        <w:tc>
          <w:tcPr>
            <w:tcW w:w="0" w:type="auto"/>
            <w:gridSpan w:val="6"/>
          </w:tcPr>
          <w:p w14:paraId="2C87C089" w14:textId="77777777" w:rsidR="004324B7" w:rsidRDefault="004324B7" w:rsidP="004324B7">
            <w:r w:rsidRPr="004324B7">
              <w:t>Response:</w:t>
            </w:r>
          </w:p>
          <w:p w14:paraId="34D78059" w14:textId="29549292" w:rsidR="00817848" w:rsidRPr="004324B7" w:rsidRDefault="00817848" w:rsidP="004324B7"/>
        </w:tc>
      </w:tr>
      <w:tr w:rsidR="004324B7" w:rsidRPr="004324B7" w14:paraId="0C70FC04" w14:textId="77777777" w:rsidTr="004324B7">
        <w:trPr>
          <w:trHeight w:val="463"/>
        </w:trPr>
        <w:tc>
          <w:tcPr>
            <w:tcW w:w="0" w:type="auto"/>
            <w:gridSpan w:val="6"/>
            <w:shd w:val="clear" w:color="auto" w:fill="EF7D00"/>
          </w:tcPr>
          <w:p w14:paraId="6CF19F16" w14:textId="2F9815FE" w:rsidR="004324B7" w:rsidRPr="004324B7" w:rsidRDefault="004324B7" w:rsidP="004324B7">
            <w:pPr>
              <w:rPr>
                <w:b/>
                <w:bCs/>
                <w:color w:val="FFFFFF"/>
              </w:rPr>
            </w:pPr>
            <w:bookmarkStart w:id="1" w:name="_Hlk126437162"/>
            <w:r w:rsidRPr="004324B7">
              <w:rPr>
                <w:b/>
                <w:bCs/>
                <w:color w:val="FFFFFF"/>
              </w:rPr>
              <w:t xml:space="preserve">Section 7: </w:t>
            </w:r>
            <w:r w:rsidR="00C5124D" w:rsidRPr="00C5124D">
              <w:rPr>
                <w:b/>
                <w:bCs/>
                <w:color w:val="FFFFFF"/>
              </w:rPr>
              <w:t>Contract for Services</w:t>
            </w:r>
          </w:p>
        </w:tc>
      </w:tr>
      <w:tr w:rsidR="004324B7" w:rsidRPr="004324B7" w14:paraId="1CB860FF" w14:textId="77777777" w:rsidTr="002C6FF7">
        <w:trPr>
          <w:trHeight w:val="710"/>
        </w:trPr>
        <w:tc>
          <w:tcPr>
            <w:tcW w:w="0" w:type="auto"/>
            <w:gridSpan w:val="6"/>
          </w:tcPr>
          <w:p w14:paraId="6580E404" w14:textId="7CD065E1" w:rsidR="004324B7" w:rsidRPr="004324B7" w:rsidRDefault="00934E42" w:rsidP="004324B7">
            <w:r w:rsidRPr="00934E42">
              <w:t>Please indicate if there is anything in the draft Contract for Services (Annex B) that you would not be able to agree to.  This information is being requested up-front in lieu of the short timescales in contracting for this work.</w:t>
            </w:r>
          </w:p>
        </w:tc>
      </w:tr>
      <w:tr w:rsidR="004324B7" w:rsidRPr="004324B7" w14:paraId="4D8EDC2F" w14:textId="77777777" w:rsidTr="002C6FF7">
        <w:trPr>
          <w:trHeight w:val="1355"/>
        </w:trPr>
        <w:tc>
          <w:tcPr>
            <w:tcW w:w="0" w:type="auto"/>
            <w:gridSpan w:val="6"/>
          </w:tcPr>
          <w:p w14:paraId="494EAE59" w14:textId="62753CC7" w:rsidR="004324B7" w:rsidRPr="004324B7" w:rsidRDefault="004324B7" w:rsidP="004324B7">
            <w:r w:rsidRPr="004324B7">
              <w:t>Response:</w:t>
            </w:r>
          </w:p>
          <w:p w14:paraId="6A83638C" w14:textId="77777777" w:rsidR="004324B7" w:rsidRPr="004324B7" w:rsidRDefault="004324B7" w:rsidP="004324B7"/>
        </w:tc>
      </w:tr>
      <w:bookmarkEnd w:id="1"/>
      <w:tr w:rsidR="00934E42" w:rsidRPr="004324B7" w14:paraId="64C47F8F" w14:textId="77777777" w:rsidTr="002C6FF7">
        <w:trPr>
          <w:trHeight w:val="463"/>
        </w:trPr>
        <w:tc>
          <w:tcPr>
            <w:tcW w:w="0" w:type="auto"/>
            <w:gridSpan w:val="6"/>
            <w:shd w:val="clear" w:color="auto" w:fill="EF7D00"/>
          </w:tcPr>
          <w:p w14:paraId="67F95F28" w14:textId="7E59BDAC" w:rsidR="00934E42" w:rsidRPr="004324B7" w:rsidRDefault="00934E42" w:rsidP="002C6FF7">
            <w:pPr>
              <w:rPr>
                <w:b/>
                <w:bCs/>
                <w:color w:val="FFFFFF"/>
              </w:rPr>
            </w:pPr>
            <w:r w:rsidRPr="004324B7">
              <w:rPr>
                <w:b/>
                <w:bCs/>
                <w:color w:val="FFFFFF"/>
              </w:rPr>
              <w:t xml:space="preserve">Section </w:t>
            </w:r>
            <w:r>
              <w:rPr>
                <w:b/>
                <w:bCs/>
                <w:color w:val="FFFFFF"/>
              </w:rPr>
              <w:t>8</w:t>
            </w:r>
            <w:r w:rsidRPr="004324B7">
              <w:rPr>
                <w:b/>
                <w:bCs/>
                <w:color w:val="FFFFFF"/>
              </w:rPr>
              <w:t xml:space="preserve">: </w:t>
            </w:r>
            <w:r w:rsidR="00D3698D" w:rsidRPr="00D3698D">
              <w:rPr>
                <w:b/>
                <w:bCs/>
                <w:color w:val="FFFFFF"/>
              </w:rPr>
              <w:t>Conflict of interest</w:t>
            </w:r>
          </w:p>
        </w:tc>
      </w:tr>
      <w:tr w:rsidR="00934E42" w:rsidRPr="004324B7" w14:paraId="013036A8" w14:textId="77777777" w:rsidTr="002C6FF7">
        <w:trPr>
          <w:trHeight w:val="710"/>
        </w:trPr>
        <w:tc>
          <w:tcPr>
            <w:tcW w:w="0" w:type="auto"/>
            <w:gridSpan w:val="6"/>
          </w:tcPr>
          <w:p w14:paraId="615E7EB8" w14:textId="3012D103" w:rsidR="00934E42" w:rsidRPr="004324B7" w:rsidRDefault="00F44B34" w:rsidP="002C6FF7">
            <w:r w:rsidRPr="00F44B34">
              <w:t>Please state any conflict of interests ESF, on behalf of cOAlition S, should be aware of.</w:t>
            </w:r>
          </w:p>
        </w:tc>
      </w:tr>
      <w:tr w:rsidR="00934E42" w:rsidRPr="004324B7" w14:paraId="7377EB4F" w14:textId="77777777" w:rsidTr="002C6FF7">
        <w:trPr>
          <w:trHeight w:val="1355"/>
        </w:trPr>
        <w:tc>
          <w:tcPr>
            <w:tcW w:w="0" w:type="auto"/>
            <w:gridSpan w:val="6"/>
          </w:tcPr>
          <w:p w14:paraId="6A3C777B" w14:textId="70A948A3" w:rsidR="00934E42" w:rsidRPr="004324B7" w:rsidRDefault="00934E42" w:rsidP="002C6FF7">
            <w:r w:rsidRPr="004324B7">
              <w:t>Response:</w:t>
            </w:r>
          </w:p>
          <w:p w14:paraId="2CC09745" w14:textId="77777777" w:rsidR="00934E42" w:rsidRPr="004324B7" w:rsidRDefault="00934E42" w:rsidP="002C6FF7"/>
        </w:tc>
      </w:tr>
      <w:tr w:rsidR="004324B7" w:rsidRPr="004324B7" w14:paraId="6565A35C" w14:textId="77777777" w:rsidTr="004324B7">
        <w:trPr>
          <w:trHeight w:val="710"/>
        </w:trPr>
        <w:tc>
          <w:tcPr>
            <w:tcW w:w="0" w:type="auto"/>
            <w:gridSpan w:val="6"/>
            <w:shd w:val="clear" w:color="auto" w:fill="EF7D00"/>
          </w:tcPr>
          <w:p w14:paraId="7CA1C73E" w14:textId="78C243C1" w:rsidR="004324B7" w:rsidRPr="004324B7" w:rsidRDefault="004324B7" w:rsidP="004324B7">
            <w:pPr>
              <w:rPr>
                <w:b/>
                <w:color w:val="FFFFFF"/>
              </w:rPr>
            </w:pPr>
            <w:r w:rsidRPr="004324B7">
              <w:rPr>
                <w:b/>
                <w:color w:val="FFFFFF"/>
              </w:rPr>
              <w:t xml:space="preserve">Section </w:t>
            </w:r>
            <w:r w:rsidR="00F44B34">
              <w:rPr>
                <w:b/>
                <w:color w:val="FFFFFF"/>
              </w:rPr>
              <w:t>9</w:t>
            </w:r>
            <w:r w:rsidRPr="004324B7">
              <w:rPr>
                <w:b/>
                <w:color w:val="FFFFFF"/>
              </w:rPr>
              <w:t>: References</w:t>
            </w:r>
          </w:p>
        </w:tc>
      </w:tr>
      <w:tr w:rsidR="004324B7" w:rsidRPr="004324B7" w14:paraId="2FF995E3" w14:textId="77777777" w:rsidTr="002C6FF7">
        <w:trPr>
          <w:trHeight w:val="710"/>
        </w:trPr>
        <w:tc>
          <w:tcPr>
            <w:tcW w:w="0" w:type="auto"/>
            <w:gridSpan w:val="6"/>
          </w:tcPr>
          <w:p w14:paraId="0738FAC9" w14:textId="6376E6E0" w:rsidR="004324B7" w:rsidRPr="004324B7" w:rsidRDefault="00767574" w:rsidP="004324B7">
            <w:r w:rsidRPr="00767574">
              <w:t>Please provide two references we can contact</w:t>
            </w:r>
            <w:r>
              <w:t>.</w:t>
            </w:r>
          </w:p>
        </w:tc>
      </w:tr>
      <w:tr w:rsidR="00736E57" w:rsidRPr="004324B7" w14:paraId="197783BB" w14:textId="77777777" w:rsidTr="00B718B0">
        <w:trPr>
          <w:trHeight w:val="710"/>
        </w:trPr>
        <w:tc>
          <w:tcPr>
            <w:tcW w:w="4815" w:type="dxa"/>
            <w:gridSpan w:val="2"/>
          </w:tcPr>
          <w:p w14:paraId="68778B02" w14:textId="77777777" w:rsidR="004324B7" w:rsidRDefault="004324B7" w:rsidP="004324B7">
            <w:r w:rsidRPr="004324B7">
              <w:t>Reference 1</w:t>
            </w:r>
          </w:p>
          <w:p w14:paraId="14F7E708" w14:textId="6902B6A2" w:rsidR="00767574" w:rsidRPr="004324B7" w:rsidRDefault="00767574" w:rsidP="004324B7"/>
        </w:tc>
        <w:tc>
          <w:tcPr>
            <w:tcW w:w="4813" w:type="dxa"/>
            <w:gridSpan w:val="4"/>
          </w:tcPr>
          <w:p w14:paraId="0566CEEA" w14:textId="63841682" w:rsidR="004324B7" w:rsidRPr="004324B7" w:rsidRDefault="004324B7" w:rsidP="004324B7">
            <w:r w:rsidRPr="004324B7">
              <w:t>Reference 2</w:t>
            </w:r>
          </w:p>
          <w:p w14:paraId="3BF74DFC" w14:textId="77777777" w:rsidR="004324B7" w:rsidRPr="004324B7" w:rsidRDefault="004324B7" w:rsidP="004324B7"/>
        </w:tc>
      </w:tr>
    </w:tbl>
    <w:p w14:paraId="6D969F09" w14:textId="77777777" w:rsidR="00194A27" w:rsidRDefault="00194A27">
      <w:pPr>
        <w:spacing w:before="0" w:after="0"/>
        <w:jc w:val="left"/>
      </w:pPr>
    </w:p>
    <w:p w14:paraId="339BB2C0" w14:textId="2EFA2546" w:rsidR="005010CB" w:rsidRPr="005010CB" w:rsidRDefault="005010CB" w:rsidP="009E0FA0">
      <w:pPr>
        <w:rPr>
          <w:b/>
          <w:bCs/>
        </w:rPr>
      </w:pPr>
      <w:r w:rsidRPr="005010CB">
        <w:t>Contractors who wish to respond to this Brief should apply, using the template</w:t>
      </w:r>
      <w:r w:rsidR="006B032E">
        <w:t xml:space="preserve"> </w:t>
      </w:r>
      <w:r w:rsidRPr="005010CB">
        <w:t xml:space="preserve">set out in Annex A.  The completed response grid should be sent (by email) in MS Word format to Nora Papp-Le Roy (npappleroy@esf.org), to arrive no later than </w:t>
      </w:r>
      <w:r w:rsidRPr="005010CB">
        <w:rPr>
          <w:b/>
          <w:bCs/>
        </w:rPr>
        <w:t>09.00 GMT on Monday 13</w:t>
      </w:r>
      <w:r w:rsidRPr="005010CB">
        <w:rPr>
          <w:b/>
          <w:bCs/>
          <w:vertAlign w:val="superscript"/>
        </w:rPr>
        <w:t>th</w:t>
      </w:r>
      <w:r w:rsidRPr="005010CB">
        <w:rPr>
          <w:b/>
          <w:bCs/>
        </w:rPr>
        <w:t xml:space="preserve"> March 2023. </w:t>
      </w:r>
    </w:p>
    <w:p w14:paraId="5D819AF2" w14:textId="7243D029" w:rsidR="00D5659C" w:rsidRPr="00BA69B2" w:rsidRDefault="00DC1201" w:rsidP="00473E85">
      <w:pPr>
        <w:pStyle w:val="Heading1"/>
        <w:spacing w:before="240" w:after="360"/>
        <w:rPr>
          <w:b/>
          <w:bCs/>
          <w:sz w:val="32"/>
          <w:szCs w:val="32"/>
        </w:rPr>
      </w:pPr>
      <w:r w:rsidRPr="00BA69B2">
        <w:rPr>
          <w:b/>
          <w:bCs/>
          <w:sz w:val="32"/>
          <w:szCs w:val="32"/>
        </w:rPr>
        <w:lastRenderedPageBreak/>
        <w:t>Annex B: Contract for services</w:t>
      </w:r>
    </w:p>
    <w:p w14:paraId="79C0B504" w14:textId="1C451D5E" w:rsidR="00DC2799" w:rsidRDefault="00E201C3" w:rsidP="000A1039">
      <w:pPr>
        <w:pStyle w:val="Heading4"/>
        <w:jc w:val="center"/>
      </w:pPr>
      <w:r w:rsidRPr="00E201C3">
        <w:t>CONTRACT</w:t>
      </w:r>
    </w:p>
    <w:p w14:paraId="2D9E6ED8" w14:textId="70ED4A65" w:rsidR="00E201C3" w:rsidRPr="00C03262" w:rsidRDefault="00E201C3" w:rsidP="00DC2799">
      <w:pPr>
        <w:pStyle w:val="Heading3"/>
        <w:jc w:val="center"/>
        <w:rPr>
          <w:sz w:val="44"/>
          <w:szCs w:val="36"/>
        </w:rPr>
      </w:pPr>
      <w:r w:rsidRPr="00C03262">
        <w:rPr>
          <w:sz w:val="44"/>
          <w:szCs w:val="36"/>
        </w:rPr>
        <w:t xml:space="preserve">to carry out a study </w:t>
      </w:r>
      <w:bookmarkStart w:id="2" w:name="_Hlk125712476"/>
      <w:r w:rsidRPr="00C03262">
        <w:rPr>
          <w:sz w:val="44"/>
          <w:szCs w:val="36"/>
        </w:rPr>
        <w:t>on Developing a globally fair pricing model for Open Access academic publishing</w:t>
      </w:r>
      <w:bookmarkEnd w:id="2"/>
    </w:p>
    <w:p w14:paraId="320F15A8" w14:textId="77777777" w:rsidR="00E201C3" w:rsidRPr="00E201C3" w:rsidRDefault="00E201C3" w:rsidP="00E201C3">
      <w:pPr>
        <w:rPr>
          <w:sz w:val="18"/>
          <w:szCs w:val="18"/>
        </w:rPr>
      </w:pPr>
    </w:p>
    <w:p w14:paraId="7C68457E" w14:textId="77777777" w:rsidR="006A1BA7" w:rsidRPr="006A1BA7" w:rsidRDefault="006A1BA7" w:rsidP="006A1BA7">
      <w:pPr>
        <w:spacing w:before="0" w:line="259" w:lineRule="auto"/>
        <w:rPr>
          <w:rFonts w:cs="Calibri"/>
          <w:b/>
          <w:color w:val="000000"/>
          <w:lang w:eastAsia="en-GB"/>
        </w:rPr>
      </w:pPr>
      <w:r w:rsidRPr="006A1BA7">
        <w:rPr>
          <w:rFonts w:cs="Calibri"/>
          <w:color w:val="000000"/>
          <w:lang w:eastAsia="en-GB"/>
        </w:rPr>
        <w:t>This contract is made between</w:t>
      </w:r>
      <w:r w:rsidRPr="006A1BA7">
        <w:rPr>
          <w:rFonts w:cs="Calibri"/>
          <w:b/>
          <w:color w:val="000000"/>
          <w:lang w:eastAsia="en-GB"/>
        </w:rPr>
        <w:t>:</w:t>
      </w:r>
    </w:p>
    <w:p w14:paraId="473EDD06" w14:textId="77777777" w:rsidR="006A1BA7" w:rsidRPr="006A1BA7" w:rsidRDefault="006A1BA7" w:rsidP="006A1BA7">
      <w:pPr>
        <w:spacing w:before="0" w:line="259" w:lineRule="auto"/>
        <w:rPr>
          <w:rFonts w:cs="Calibri"/>
          <w:color w:val="000000"/>
          <w:lang w:eastAsia="en-GB"/>
        </w:rPr>
      </w:pPr>
      <w:r w:rsidRPr="006A1BA7">
        <w:rPr>
          <w:rFonts w:cs="Calibri"/>
          <w:color w:val="000000"/>
          <w:lang w:eastAsia="en-GB"/>
        </w:rPr>
        <w:t xml:space="preserve">On behalf of cOAlition S, </w:t>
      </w:r>
    </w:p>
    <w:p w14:paraId="51B1F889" w14:textId="77777777" w:rsidR="006A1BA7" w:rsidRPr="006A1BA7" w:rsidRDefault="006A1BA7" w:rsidP="006A1BA7">
      <w:pPr>
        <w:spacing w:before="0" w:line="259" w:lineRule="auto"/>
        <w:rPr>
          <w:rFonts w:cs="Calibri"/>
          <w:color w:val="000000"/>
          <w:lang w:eastAsia="en-GB"/>
        </w:rPr>
      </w:pPr>
      <w:r w:rsidRPr="006A1BA7">
        <w:rPr>
          <w:rFonts w:cs="Calibri"/>
          <w:b/>
          <w:color w:val="000000"/>
          <w:lang w:eastAsia="en-GB"/>
        </w:rPr>
        <w:t>the European Science Foundation-Science Connect (ESF-SC),</w:t>
      </w:r>
      <w:r w:rsidRPr="006A1BA7">
        <w:rPr>
          <w:rFonts w:cs="Calibri"/>
          <w:color w:val="000000"/>
          <w:lang w:eastAsia="en-GB"/>
        </w:rPr>
        <w:t xml:space="preserve"> a non-profit association under French law, having its registered office at </w:t>
      </w:r>
      <w:r w:rsidRPr="006A1BA7">
        <w:rPr>
          <w:rFonts w:cs="Calibri"/>
          <w:b/>
          <w:color w:val="000000"/>
          <w:lang w:eastAsia="en-GB"/>
        </w:rPr>
        <w:t xml:space="preserve">1, </w:t>
      </w:r>
      <w:proofErr w:type="spellStart"/>
      <w:r w:rsidRPr="006A1BA7">
        <w:rPr>
          <w:rFonts w:cs="Calibri"/>
          <w:b/>
          <w:color w:val="000000"/>
          <w:lang w:eastAsia="en-GB"/>
        </w:rPr>
        <w:t>quai</w:t>
      </w:r>
      <w:proofErr w:type="spellEnd"/>
      <w:r w:rsidRPr="006A1BA7">
        <w:rPr>
          <w:rFonts w:cs="Calibri"/>
          <w:b/>
          <w:color w:val="000000"/>
          <w:lang w:eastAsia="en-GB"/>
        </w:rPr>
        <w:t xml:space="preserve"> </w:t>
      </w:r>
      <w:proofErr w:type="spellStart"/>
      <w:r w:rsidRPr="006A1BA7">
        <w:rPr>
          <w:rFonts w:cs="Calibri"/>
          <w:b/>
          <w:color w:val="000000"/>
          <w:lang w:eastAsia="en-GB"/>
        </w:rPr>
        <w:t>Lezay-Marnésia</w:t>
      </w:r>
      <w:proofErr w:type="spellEnd"/>
      <w:r w:rsidRPr="006A1BA7">
        <w:rPr>
          <w:rFonts w:cs="Calibri"/>
          <w:b/>
          <w:color w:val="000000"/>
          <w:lang w:eastAsia="en-GB"/>
        </w:rPr>
        <w:t>, 67080 Strasbourg Cedex, France,</w:t>
      </w:r>
      <w:r w:rsidRPr="006A1BA7">
        <w:rPr>
          <w:rFonts w:cs="Calibri"/>
          <w:color w:val="000000"/>
          <w:lang w:eastAsia="en-GB"/>
        </w:rPr>
        <w:t xml:space="preserve"> registered with the Registry of Associations of the </w:t>
      </w:r>
      <w:r w:rsidRPr="006A1BA7">
        <w:rPr>
          <w:rFonts w:cs="Calibri"/>
          <w:i/>
          <w:color w:val="000000"/>
          <w:lang w:eastAsia="en-GB"/>
        </w:rPr>
        <w:t xml:space="preserve">Tribunal </w:t>
      </w:r>
      <w:proofErr w:type="spellStart"/>
      <w:r w:rsidRPr="006A1BA7">
        <w:rPr>
          <w:rFonts w:cs="Calibri"/>
          <w:i/>
          <w:color w:val="000000"/>
          <w:lang w:eastAsia="en-GB"/>
        </w:rPr>
        <w:t>d’Instance</w:t>
      </w:r>
      <w:proofErr w:type="spellEnd"/>
      <w:r w:rsidRPr="006A1BA7">
        <w:rPr>
          <w:rFonts w:cs="Calibri"/>
          <w:color w:val="000000"/>
          <w:lang w:eastAsia="en-GB"/>
        </w:rPr>
        <w:t xml:space="preserve"> of Strasbourg (court of first instance of limited jurisdiction), Volume 35, Folio 7, represented by </w:t>
      </w:r>
      <w:r w:rsidRPr="006A1BA7">
        <w:rPr>
          <w:rFonts w:cs="Calibri"/>
          <w:b/>
          <w:color w:val="000000"/>
          <w:lang w:eastAsia="en-GB"/>
        </w:rPr>
        <w:t>Mr Nicolas Walter</w:t>
      </w:r>
      <w:r w:rsidRPr="006A1BA7">
        <w:rPr>
          <w:rFonts w:cs="Calibri"/>
          <w:color w:val="000000"/>
          <w:lang w:eastAsia="en-GB"/>
        </w:rPr>
        <w:t xml:space="preserve"> in their capacity of </w:t>
      </w:r>
      <w:r w:rsidRPr="006A1BA7">
        <w:rPr>
          <w:rFonts w:cs="Calibri"/>
          <w:b/>
          <w:color w:val="000000"/>
          <w:lang w:eastAsia="en-GB"/>
        </w:rPr>
        <w:t>Chief Executive</w:t>
      </w:r>
      <w:r w:rsidRPr="006A1BA7">
        <w:rPr>
          <w:rFonts w:cs="Calibri"/>
          <w:color w:val="000000"/>
          <w:lang w:eastAsia="en-GB"/>
        </w:rPr>
        <w:t xml:space="preserve"> (“</w:t>
      </w:r>
      <w:r w:rsidRPr="006A1BA7">
        <w:rPr>
          <w:rFonts w:cs="Calibri"/>
          <w:b/>
          <w:color w:val="000000"/>
          <w:lang w:eastAsia="en-GB"/>
        </w:rPr>
        <w:t>the Customer</w:t>
      </w:r>
      <w:r w:rsidRPr="006A1BA7">
        <w:rPr>
          <w:rFonts w:cs="Calibri"/>
          <w:color w:val="000000"/>
          <w:lang w:eastAsia="en-GB"/>
        </w:rPr>
        <w:t>”),</w:t>
      </w:r>
      <w:bookmarkStart w:id="3" w:name="30j0zll" w:colFirst="0" w:colLast="0"/>
      <w:bookmarkEnd w:id="3"/>
      <w:r w:rsidRPr="006A1BA7">
        <w:rPr>
          <w:rFonts w:cs="Calibri"/>
          <w:color w:val="000000"/>
          <w:lang w:eastAsia="en-GB"/>
        </w:rPr>
        <w:t xml:space="preserve"> on the one hand </w:t>
      </w:r>
    </w:p>
    <w:p w14:paraId="339872F1" w14:textId="77777777" w:rsidR="006A1BA7" w:rsidRPr="006A1BA7" w:rsidRDefault="006A1BA7" w:rsidP="006A1BA7">
      <w:pPr>
        <w:spacing w:before="0" w:line="259" w:lineRule="auto"/>
        <w:rPr>
          <w:rFonts w:cs="Calibri"/>
          <w:b/>
          <w:color w:val="000000"/>
          <w:lang w:eastAsia="en-GB"/>
        </w:rPr>
      </w:pPr>
      <w:r w:rsidRPr="006A1BA7">
        <w:rPr>
          <w:rFonts w:cs="Calibri"/>
          <w:b/>
          <w:color w:val="000000"/>
          <w:lang w:eastAsia="en-GB"/>
        </w:rPr>
        <w:t xml:space="preserve">AND </w:t>
      </w:r>
    </w:p>
    <w:p w14:paraId="7A7E52DA" w14:textId="77777777" w:rsidR="006A1BA7" w:rsidRPr="006A1BA7" w:rsidRDefault="006A1BA7" w:rsidP="006A1BA7">
      <w:pPr>
        <w:spacing w:before="0" w:line="259" w:lineRule="auto"/>
        <w:rPr>
          <w:rFonts w:cs="Calibri"/>
          <w:color w:val="000000"/>
          <w:lang w:eastAsia="en-GB"/>
        </w:rPr>
      </w:pPr>
      <w:r w:rsidRPr="006A1BA7">
        <w:rPr>
          <w:rFonts w:cs="Calibri"/>
          <w:color w:val="000000"/>
          <w:highlight w:val="lightGray"/>
          <w:lang w:eastAsia="en-GB"/>
        </w:rPr>
        <w:t>[name of Consultant organisation ]</w:t>
      </w:r>
      <w:r w:rsidRPr="006A1BA7">
        <w:rPr>
          <w:rFonts w:cs="Calibri"/>
          <w:color w:val="000000"/>
          <w:lang w:eastAsia="en-GB"/>
        </w:rPr>
        <w:t xml:space="preserve"> - </w:t>
      </w:r>
      <w:r w:rsidRPr="006A1BA7">
        <w:rPr>
          <w:rFonts w:cs="Calibri"/>
          <w:color w:val="000000"/>
          <w:highlight w:val="lightGray"/>
          <w:lang w:eastAsia="en-GB"/>
        </w:rPr>
        <w:t>[registered address]</w:t>
      </w:r>
      <w:r w:rsidRPr="006A1BA7">
        <w:rPr>
          <w:rFonts w:cs="Calibri"/>
          <w:b/>
          <w:bCs/>
          <w:color w:val="000000"/>
          <w:lang w:eastAsia="en-GB"/>
        </w:rPr>
        <w:t xml:space="preserve"> </w:t>
      </w:r>
      <w:r w:rsidRPr="006A1BA7">
        <w:rPr>
          <w:rFonts w:cs="Calibri"/>
          <w:color w:val="000000"/>
          <w:lang w:eastAsia="en-GB"/>
        </w:rPr>
        <w:t xml:space="preserve">represented by </w:t>
      </w:r>
      <w:r w:rsidRPr="006A1BA7">
        <w:rPr>
          <w:rFonts w:cs="Calibri"/>
          <w:color w:val="000000"/>
          <w:highlight w:val="lightGray"/>
          <w:lang w:eastAsia="en-GB"/>
        </w:rPr>
        <w:t>[name of representant]</w:t>
      </w:r>
      <w:r w:rsidRPr="006A1BA7">
        <w:rPr>
          <w:rFonts w:cs="Calibri"/>
          <w:color w:val="000000"/>
          <w:lang w:eastAsia="en-GB"/>
        </w:rPr>
        <w:t xml:space="preserve"> in their capacity as </w:t>
      </w:r>
      <w:r w:rsidRPr="006A1BA7">
        <w:rPr>
          <w:rFonts w:cs="Calibri"/>
          <w:b/>
          <w:bCs/>
          <w:color w:val="000000"/>
          <w:lang w:eastAsia="en-GB"/>
        </w:rPr>
        <w:t>Coordinator (“the Consultant”</w:t>
      </w:r>
      <w:r w:rsidRPr="006A1BA7">
        <w:rPr>
          <w:rFonts w:cs="Calibri"/>
          <w:color w:val="000000"/>
          <w:lang w:eastAsia="en-GB"/>
        </w:rPr>
        <w:t>) on the other hand.</w:t>
      </w:r>
    </w:p>
    <w:p w14:paraId="5B3D6416" w14:textId="77777777" w:rsidR="006A1BA7" w:rsidRPr="006A1BA7" w:rsidRDefault="006A1BA7" w:rsidP="006A1BA7">
      <w:pPr>
        <w:spacing w:before="0" w:line="259" w:lineRule="auto"/>
        <w:rPr>
          <w:rFonts w:cs="Calibri"/>
          <w:color w:val="000000"/>
          <w:lang w:eastAsia="en-GB"/>
        </w:rPr>
      </w:pPr>
      <w:r w:rsidRPr="006A1BA7">
        <w:rPr>
          <w:rFonts w:cs="Calibri"/>
          <w:color w:val="000000"/>
          <w:lang w:eastAsia="en-GB"/>
        </w:rPr>
        <w:t>Each one designated individually as ‘the party’, or collectively as ‘the parties’.</w:t>
      </w:r>
    </w:p>
    <w:p w14:paraId="5D359999" w14:textId="77777777" w:rsidR="006A1BA7" w:rsidRPr="006A1BA7" w:rsidRDefault="006A1BA7" w:rsidP="006A1BA7">
      <w:pPr>
        <w:spacing w:before="0" w:line="259" w:lineRule="auto"/>
        <w:rPr>
          <w:rFonts w:cs="Calibri"/>
          <w:color w:val="000000"/>
          <w:lang w:eastAsia="en-GB"/>
        </w:rPr>
      </w:pPr>
      <w:r w:rsidRPr="006A1BA7">
        <w:rPr>
          <w:rFonts w:cs="Calibri"/>
          <w:color w:val="000000"/>
          <w:lang w:eastAsia="en-GB"/>
        </w:rPr>
        <w:t xml:space="preserve">Following the tender issued on behalf of cOAlition S to perform a study on Develop a globally fair pricing model for Open Access academic publishing, the proposal submitted to the tender by the Consultant, the Parties have agreed on the following: </w:t>
      </w:r>
    </w:p>
    <w:p w14:paraId="6C527B37" w14:textId="77777777" w:rsidR="006A1BA7" w:rsidRPr="006A1BA7" w:rsidRDefault="006A1BA7" w:rsidP="006A1BA7">
      <w:pPr>
        <w:spacing w:before="0" w:line="259" w:lineRule="auto"/>
        <w:rPr>
          <w:rFonts w:cs="Calibri"/>
          <w:color w:val="000000"/>
          <w:lang w:eastAsia="en-GB"/>
        </w:rPr>
      </w:pPr>
      <w:bookmarkStart w:id="4" w:name="_1fob9te" w:colFirst="0" w:colLast="0"/>
      <w:bookmarkEnd w:id="4"/>
      <w:r w:rsidRPr="006A1BA7">
        <w:rPr>
          <w:rFonts w:cs="Calibri"/>
          <w:color w:val="000000"/>
          <w:lang w:eastAsia="en-GB"/>
        </w:rPr>
        <w:t>Once signed by both parties, this Contract together with the Annex detailing the description of work, deliverables, and timeline (the “Work”), shall form the Contract between the Customer and the Consultant (“Party(</w:t>
      </w:r>
      <w:proofErr w:type="spellStart"/>
      <w:r w:rsidRPr="006A1BA7">
        <w:rPr>
          <w:rFonts w:cs="Calibri"/>
          <w:color w:val="000000"/>
          <w:lang w:eastAsia="en-GB"/>
        </w:rPr>
        <w:t>ies</w:t>
      </w:r>
      <w:proofErr w:type="spellEnd"/>
      <w:r w:rsidRPr="006A1BA7">
        <w:rPr>
          <w:rFonts w:cs="Calibri"/>
          <w:color w:val="000000"/>
          <w:lang w:eastAsia="en-GB"/>
        </w:rPr>
        <w:t xml:space="preserve">)”). </w:t>
      </w:r>
    </w:p>
    <w:p w14:paraId="334DD7C1" w14:textId="77777777" w:rsidR="006A1BA7" w:rsidRPr="006A1BA7" w:rsidRDefault="006A1BA7" w:rsidP="006A1BA7">
      <w:pPr>
        <w:spacing w:before="120" w:line="259" w:lineRule="auto"/>
        <w:rPr>
          <w:rFonts w:cs="Calibri"/>
          <w:color w:val="000000"/>
          <w:lang w:eastAsia="en-GB"/>
        </w:rPr>
      </w:pPr>
      <w:r w:rsidRPr="006A1BA7">
        <w:rPr>
          <w:rFonts w:cs="Calibri"/>
          <w:color w:val="000000"/>
          <w:lang w:eastAsia="en-GB"/>
        </w:rPr>
        <w:t>The parties mutually commit to acting loyally and in good faith, bringing to the notice of the other party without delay any conflict, difference of opinion or difficulty encountered in the performance of the present Contract.</w:t>
      </w:r>
    </w:p>
    <w:p w14:paraId="4C5ADACF" w14:textId="77777777" w:rsidR="006A1BA7" w:rsidRPr="006A1BA7" w:rsidRDefault="006A1BA7" w:rsidP="006A1BA7">
      <w:pPr>
        <w:spacing w:before="120" w:line="259" w:lineRule="auto"/>
        <w:rPr>
          <w:rFonts w:cs="Calibri"/>
          <w:color w:val="000000"/>
          <w:lang w:eastAsia="en-GB"/>
        </w:rPr>
      </w:pPr>
    </w:p>
    <w:p w14:paraId="54890CEB" w14:textId="77777777" w:rsidR="006A1BA7" w:rsidRPr="006A1BA7" w:rsidRDefault="006A1BA7" w:rsidP="006A1BA7">
      <w:pPr>
        <w:spacing w:before="0" w:line="259" w:lineRule="auto"/>
        <w:jc w:val="left"/>
        <w:rPr>
          <w:rFonts w:cs="Calibri"/>
          <w:b/>
          <w:color w:val="000000"/>
          <w:sz w:val="24"/>
          <w:szCs w:val="24"/>
          <w:u w:val="single"/>
          <w:lang w:eastAsia="en-GB"/>
        </w:rPr>
      </w:pPr>
      <w:r w:rsidRPr="006A1BA7">
        <w:rPr>
          <w:rFonts w:cs="Calibri"/>
          <w:b/>
          <w:color w:val="000000"/>
          <w:sz w:val="24"/>
          <w:szCs w:val="24"/>
          <w:u w:val="single"/>
          <w:lang w:eastAsia="en-GB"/>
        </w:rPr>
        <w:t>Article 1. Duration of the Contract</w:t>
      </w:r>
    </w:p>
    <w:p w14:paraId="28C1656B" w14:textId="77777777" w:rsidR="006A1BA7" w:rsidRPr="006A1BA7" w:rsidRDefault="006A1BA7" w:rsidP="006A1BA7">
      <w:pPr>
        <w:pBdr>
          <w:top w:val="nil"/>
          <w:left w:val="nil"/>
          <w:bottom w:val="nil"/>
          <w:right w:val="nil"/>
          <w:between w:val="nil"/>
        </w:pBdr>
        <w:spacing w:before="0" w:after="0"/>
        <w:rPr>
          <w:rFonts w:cs="Calibri"/>
          <w:b/>
          <w:bCs/>
          <w:color w:val="000000"/>
          <w:highlight w:val="green"/>
          <w:u w:val="single"/>
          <w:lang w:eastAsia="en-GB"/>
        </w:rPr>
      </w:pPr>
      <w:r w:rsidRPr="006A1BA7">
        <w:rPr>
          <w:rFonts w:cs="Calibri"/>
          <w:color w:val="000000" w:themeColor="text1"/>
          <w:lang w:eastAsia="en-GB"/>
        </w:rPr>
        <w:t xml:space="preserve">This Services Agreement is concluded for the activity period starting on </w:t>
      </w:r>
      <w:r w:rsidRPr="006A1BA7">
        <w:rPr>
          <w:rFonts w:cs="Calibri"/>
          <w:color w:val="000000" w:themeColor="text1"/>
          <w:highlight w:val="lightGray"/>
          <w:lang w:eastAsia="en-GB"/>
        </w:rPr>
        <w:t xml:space="preserve">[DATE] </w:t>
      </w:r>
      <w:r w:rsidRPr="006A1BA7">
        <w:rPr>
          <w:rFonts w:cs="Calibri"/>
          <w:color w:val="000000" w:themeColor="text1"/>
          <w:lang w:eastAsia="en-GB"/>
        </w:rPr>
        <w:t xml:space="preserve">and ending on </w:t>
      </w:r>
      <w:r w:rsidRPr="006A1BA7">
        <w:rPr>
          <w:rFonts w:cs="Calibri"/>
          <w:color w:val="000000" w:themeColor="text1"/>
          <w:highlight w:val="lightGray"/>
          <w:lang w:eastAsia="en-GB"/>
        </w:rPr>
        <w:t>[DATE].</w:t>
      </w:r>
    </w:p>
    <w:p w14:paraId="1E5C8FBE" w14:textId="77777777" w:rsidR="006A1BA7" w:rsidRPr="006A1BA7" w:rsidRDefault="006A1BA7" w:rsidP="006A1BA7">
      <w:pPr>
        <w:spacing w:before="0" w:line="259" w:lineRule="auto"/>
        <w:rPr>
          <w:rFonts w:cs="Calibri"/>
          <w:color w:val="000000"/>
          <w:lang w:eastAsia="en-GB"/>
        </w:rPr>
      </w:pPr>
    </w:p>
    <w:p w14:paraId="600325A4" w14:textId="77777777" w:rsidR="006A1BA7" w:rsidRPr="006A1BA7" w:rsidRDefault="006A1BA7" w:rsidP="006A1BA7">
      <w:pPr>
        <w:spacing w:before="0" w:line="259" w:lineRule="auto"/>
        <w:rPr>
          <w:rFonts w:cs="Calibri"/>
          <w:color w:val="000000"/>
          <w:lang w:eastAsia="en-GB"/>
        </w:rPr>
      </w:pPr>
      <w:r w:rsidRPr="006A1BA7">
        <w:rPr>
          <w:rFonts w:cs="Calibri"/>
          <w:color w:val="000000"/>
          <w:lang w:eastAsia="en-GB"/>
        </w:rPr>
        <w:lastRenderedPageBreak/>
        <w:t xml:space="preserve">In case the work in not completed by this date, the consultant will proceed with the completion with no possible claim. The timeline may be subject to revision and the Contract may therefore be extended to match the revised activity period through a written </w:t>
      </w:r>
      <w:r w:rsidRPr="006A1BA7">
        <w:rPr>
          <w:rFonts w:cs="Calibri"/>
          <w:i/>
          <w:color w:val="000000"/>
          <w:lang w:eastAsia="en-GB"/>
        </w:rPr>
        <w:t>Addendum</w:t>
      </w:r>
      <w:r w:rsidRPr="006A1BA7">
        <w:rPr>
          <w:rFonts w:cs="Calibri"/>
          <w:color w:val="000000"/>
          <w:lang w:eastAsia="en-GB"/>
        </w:rPr>
        <w:t xml:space="preserve"> to the present agreement (</w:t>
      </w:r>
      <w:r w:rsidRPr="006A1BA7">
        <w:rPr>
          <w:rFonts w:cs="Calibri"/>
          <w:i/>
          <w:color w:val="000000"/>
          <w:lang w:eastAsia="en-GB"/>
        </w:rPr>
        <w:t>cf. Article 6</w:t>
      </w:r>
      <w:r w:rsidRPr="006A1BA7">
        <w:rPr>
          <w:rFonts w:cs="Calibri"/>
          <w:color w:val="000000"/>
          <w:lang w:eastAsia="en-GB"/>
        </w:rPr>
        <w:t>). Any extensions to this contract must be in writing and signed by authorised representatives of the parties.</w:t>
      </w:r>
    </w:p>
    <w:p w14:paraId="73C7F890" w14:textId="77777777" w:rsidR="006A1BA7" w:rsidRPr="006A1BA7" w:rsidRDefault="006A1BA7" w:rsidP="006A1BA7">
      <w:pPr>
        <w:pBdr>
          <w:top w:val="nil"/>
          <w:left w:val="nil"/>
          <w:bottom w:val="nil"/>
          <w:right w:val="nil"/>
          <w:between w:val="nil"/>
        </w:pBdr>
        <w:spacing w:before="0" w:after="0"/>
        <w:rPr>
          <w:rFonts w:cs="Calibri"/>
          <w:color w:val="000000"/>
          <w:lang w:eastAsia="en-GB"/>
        </w:rPr>
      </w:pPr>
    </w:p>
    <w:p w14:paraId="5997B368" w14:textId="77777777" w:rsidR="006A1BA7" w:rsidRPr="006A1BA7" w:rsidRDefault="006A1BA7" w:rsidP="006A1BA7">
      <w:pPr>
        <w:spacing w:before="0" w:line="259" w:lineRule="auto"/>
        <w:jc w:val="left"/>
        <w:rPr>
          <w:rFonts w:cs="Calibri"/>
          <w:b/>
          <w:color w:val="000000"/>
          <w:sz w:val="24"/>
          <w:szCs w:val="24"/>
          <w:u w:val="single"/>
          <w:lang w:eastAsia="en-GB"/>
        </w:rPr>
      </w:pPr>
      <w:r w:rsidRPr="006A1BA7">
        <w:rPr>
          <w:rFonts w:cs="Calibri"/>
          <w:b/>
          <w:color w:val="000000"/>
          <w:sz w:val="24"/>
          <w:szCs w:val="24"/>
          <w:u w:val="single"/>
          <w:lang w:eastAsia="en-GB"/>
        </w:rPr>
        <w:t>Article 2. Description of the Work</w:t>
      </w:r>
    </w:p>
    <w:p w14:paraId="2BCA89CE" w14:textId="77777777" w:rsidR="006A1BA7" w:rsidRPr="006A1BA7" w:rsidRDefault="006A1BA7" w:rsidP="006A1BA7">
      <w:pPr>
        <w:spacing w:before="0" w:line="259" w:lineRule="auto"/>
        <w:jc w:val="left"/>
        <w:rPr>
          <w:rFonts w:cs="Calibri"/>
          <w:b/>
          <w:color w:val="000000"/>
          <w:lang w:eastAsia="en-GB"/>
        </w:rPr>
      </w:pPr>
      <w:r w:rsidRPr="006A1BA7">
        <w:rPr>
          <w:rFonts w:cs="Calibri"/>
          <w:b/>
          <w:color w:val="000000"/>
          <w:lang w:eastAsia="en-GB"/>
        </w:rPr>
        <w:t>2.1 Background and objectives</w:t>
      </w:r>
    </w:p>
    <w:p w14:paraId="14156254" w14:textId="77777777" w:rsidR="006A1BA7" w:rsidRPr="006A1BA7" w:rsidRDefault="006A1BA7" w:rsidP="006A1BA7">
      <w:pPr>
        <w:pBdr>
          <w:top w:val="nil"/>
          <w:left w:val="nil"/>
          <w:bottom w:val="nil"/>
          <w:right w:val="nil"/>
          <w:between w:val="nil"/>
        </w:pBdr>
        <w:spacing w:before="0" w:after="0"/>
        <w:rPr>
          <w:rFonts w:cs="Calibri"/>
          <w:color w:val="000000"/>
          <w:lang w:eastAsia="en-GB"/>
        </w:rPr>
      </w:pPr>
      <w:r w:rsidRPr="006A1BA7">
        <w:rPr>
          <w:rFonts w:cs="Calibri"/>
          <w:color w:val="000000"/>
          <w:lang w:eastAsia="en-GB"/>
        </w:rPr>
        <w:t>This study is commissioned on behalf of cOAlition S to perform study to assess of how a globally fair pricing system for academic publishing could be devised and implemented.  The study must at least address the following objectives:</w:t>
      </w:r>
    </w:p>
    <w:p w14:paraId="1369F6BA" w14:textId="77777777" w:rsidR="006A1BA7" w:rsidRPr="006A1BA7" w:rsidRDefault="006A1BA7" w:rsidP="006A1BA7">
      <w:pPr>
        <w:pBdr>
          <w:top w:val="nil"/>
          <w:left w:val="nil"/>
          <w:bottom w:val="nil"/>
          <w:right w:val="nil"/>
          <w:between w:val="nil"/>
        </w:pBdr>
        <w:spacing w:before="0" w:after="120"/>
        <w:rPr>
          <w:rFonts w:cs="Calibri"/>
          <w:color w:val="000000"/>
          <w:lang w:eastAsia="en-GB"/>
        </w:rPr>
      </w:pPr>
    </w:p>
    <w:p w14:paraId="632AF89D" w14:textId="77777777" w:rsidR="006A1BA7" w:rsidRPr="006A1BA7" w:rsidRDefault="006A1BA7" w:rsidP="006A1BA7">
      <w:pPr>
        <w:pBdr>
          <w:top w:val="nil"/>
          <w:left w:val="nil"/>
          <w:bottom w:val="nil"/>
          <w:right w:val="nil"/>
          <w:between w:val="nil"/>
        </w:pBdr>
        <w:spacing w:before="0" w:after="120"/>
        <w:rPr>
          <w:rFonts w:cs="Calibri"/>
          <w:color w:val="000000"/>
          <w:lang w:eastAsia="en-GB"/>
        </w:rPr>
      </w:pPr>
      <w:r w:rsidRPr="006A1BA7">
        <w:rPr>
          <w:rFonts w:cs="Calibri"/>
          <w:color w:val="000000"/>
          <w:lang w:eastAsia="en-GB"/>
        </w:rPr>
        <w:t>1. Evaluate existing payment systems and payment models for Open Access academic publishing in terms of global equity.</w:t>
      </w:r>
    </w:p>
    <w:p w14:paraId="02907DF9" w14:textId="77777777" w:rsidR="006A1BA7" w:rsidRPr="006A1BA7" w:rsidRDefault="006A1BA7" w:rsidP="006A1BA7">
      <w:pPr>
        <w:pBdr>
          <w:top w:val="nil"/>
          <w:left w:val="nil"/>
          <w:bottom w:val="nil"/>
          <w:right w:val="nil"/>
          <w:between w:val="nil"/>
        </w:pBdr>
        <w:spacing w:before="0" w:after="120"/>
        <w:rPr>
          <w:rFonts w:cs="Calibri"/>
          <w:color w:val="000000"/>
          <w:lang w:eastAsia="en-GB"/>
        </w:rPr>
      </w:pPr>
      <w:r w:rsidRPr="006A1BA7">
        <w:rPr>
          <w:rFonts w:cs="Calibri"/>
          <w:color w:val="000000"/>
          <w:lang w:eastAsia="en-GB"/>
        </w:rPr>
        <w:t>2. Provide an analysis of these pricing models and assess them as a function of criteria of fairness, global equitability, and transparency in the sense defined above.</w:t>
      </w:r>
    </w:p>
    <w:p w14:paraId="7C3D7240" w14:textId="77777777" w:rsidR="006A1BA7" w:rsidRPr="006A1BA7" w:rsidRDefault="006A1BA7" w:rsidP="006A1BA7">
      <w:pPr>
        <w:pBdr>
          <w:top w:val="nil"/>
          <w:left w:val="nil"/>
          <w:bottom w:val="nil"/>
          <w:right w:val="nil"/>
          <w:between w:val="nil"/>
        </w:pBdr>
        <w:spacing w:before="0" w:after="120"/>
        <w:rPr>
          <w:rFonts w:cs="Calibri"/>
          <w:color w:val="000000"/>
          <w:lang w:eastAsia="en-GB"/>
        </w:rPr>
      </w:pPr>
      <w:r w:rsidRPr="006A1BA7">
        <w:rPr>
          <w:rFonts w:cs="Calibri"/>
          <w:color w:val="000000"/>
          <w:lang w:eastAsia="en-GB"/>
        </w:rPr>
        <w:t>3. Consider specifically whether PPP-based OA pricing could be a viable model for delivering globally fair OA academic publishing.</w:t>
      </w:r>
    </w:p>
    <w:p w14:paraId="5C54F551" w14:textId="77777777" w:rsidR="006A1BA7" w:rsidRPr="006A1BA7" w:rsidRDefault="006A1BA7" w:rsidP="006A1BA7">
      <w:pPr>
        <w:pBdr>
          <w:top w:val="nil"/>
          <w:left w:val="nil"/>
          <w:bottom w:val="nil"/>
          <w:right w:val="nil"/>
          <w:between w:val="nil"/>
        </w:pBdr>
        <w:spacing w:before="0" w:after="120"/>
        <w:rPr>
          <w:rFonts w:cs="Calibri"/>
          <w:color w:val="000000"/>
          <w:lang w:eastAsia="en-GB"/>
        </w:rPr>
      </w:pPr>
      <w:r w:rsidRPr="006A1BA7">
        <w:rPr>
          <w:rFonts w:cs="Calibri"/>
          <w:color w:val="000000"/>
          <w:lang w:eastAsia="en-GB"/>
        </w:rPr>
        <w:t>4. Identify the technical, political, social, economic, and legal challenges these pricing models face, or possible unintended consequences they may have if implemented. Formulate recommendations to overcome these challenges.</w:t>
      </w:r>
    </w:p>
    <w:p w14:paraId="4253FCC4" w14:textId="77777777" w:rsidR="006A1BA7" w:rsidRPr="006A1BA7" w:rsidRDefault="006A1BA7" w:rsidP="006A1BA7">
      <w:pPr>
        <w:pBdr>
          <w:top w:val="nil"/>
          <w:left w:val="nil"/>
          <w:bottom w:val="nil"/>
          <w:right w:val="nil"/>
          <w:between w:val="nil"/>
        </w:pBdr>
        <w:spacing w:before="0" w:after="120"/>
        <w:rPr>
          <w:rFonts w:cs="Calibri"/>
          <w:color w:val="000000"/>
          <w:lang w:eastAsia="en-GB"/>
        </w:rPr>
      </w:pPr>
      <w:r w:rsidRPr="006A1BA7">
        <w:rPr>
          <w:rFonts w:cs="Calibri"/>
          <w:color w:val="000000"/>
          <w:lang w:eastAsia="en-GB"/>
        </w:rPr>
        <w:t>5. Identify best practices, efficiency gains, and potential collaborations in terms of shared services or infrastructure.</w:t>
      </w:r>
    </w:p>
    <w:p w14:paraId="2B14CAF7" w14:textId="77777777" w:rsidR="006A1BA7" w:rsidRPr="006A1BA7" w:rsidRDefault="006A1BA7" w:rsidP="006A1BA7">
      <w:pPr>
        <w:pBdr>
          <w:top w:val="nil"/>
          <w:left w:val="nil"/>
          <w:bottom w:val="nil"/>
          <w:right w:val="nil"/>
          <w:between w:val="nil"/>
        </w:pBdr>
        <w:spacing w:before="0" w:after="120"/>
        <w:rPr>
          <w:rFonts w:cs="Calibri"/>
          <w:color w:val="000000"/>
          <w:lang w:eastAsia="en-GB"/>
        </w:rPr>
      </w:pPr>
      <w:r w:rsidRPr="006A1BA7">
        <w:rPr>
          <w:rFonts w:cs="Calibri"/>
          <w:color w:val="000000" w:themeColor="text1"/>
          <w:lang w:eastAsia="en-GB"/>
        </w:rPr>
        <w:t>6. Formulate a set of principles that a fair, globally equitable, and transparent alternative payment system for academic publishing should meet with recommendations for different actors to put it into practice.</w:t>
      </w:r>
    </w:p>
    <w:p w14:paraId="57BB1E73" w14:textId="77777777" w:rsidR="006A1BA7" w:rsidRPr="006A1BA7" w:rsidRDefault="006A1BA7" w:rsidP="006A1BA7">
      <w:pPr>
        <w:pBdr>
          <w:top w:val="nil"/>
          <w:left w:val="nil"/>
          <w:bottom w:val="nil"/>
          <w:right w:val="nil"/>
          <w:between w:val="nil"/>
        </w:pBdr>
        <w:spacing w:before="0" w:after="120"/>
        <w:rPr>
          <w:rFonts w:cs="Calibri"/>
          <w:color w:val="000000" w:themeColor="text1"/>
          <w:lang w:eastAsia="en-GB"/>
        </w:rPr>
      </w:pPr>
    </w:p>
    <w:p w14:paraId="408C0EE0" w14:textId="77777777" w:rsidR="006A1BA7" w:rsidRPr="006A1BA7" w:rsidRDefault="006A1BA7" w:rsidP="006A1BA7">
      <w:pPr>
        <w:pBdr>
          <w:top w:val="nil"/>
          <w:left w:val="nil"/>
          <w:bottom w:val="nil"/>
          <w:right w:val="nil"/>
          <w:between w:val="nil"/>
        </w:pBdr>
        <w:spacing w:before="0" w:after="120"/>
        <w:rPr>
          <w:rFonts w:cs="Calibri"/>
          <w:b/>
          <w:color w:val="000000"/>
          <w:lang w:eastAsia="en-GB"/>
        </w:rPr>
      </w:pPr>
      <w:r w:rsidRPr="006A1BA7">
        <w:rPr>
          <w:rFonts w:cs="Calibri"/>
          <w:color w:val="000000"/>
          <w:lang w:eastAsia="en-GB"/>
        </w:rPr>
        <w:t xml:space="preserve">The Consultant shall perform the study as described in the Description of Work </w:t>
      </w:r>
      <w:r w:rsidRPr="006A1BA7">
        <w:rPr>
          <w:rFonts w:cs="Calibri"/>
          <w:b/>
          <w:color w:val="000000"/>
          <w:lang w:eastAsia="en-GB"/>
        </w:rPr>
        <w:t xml:space="preserve">in the Annex. </w:t>
      </w:r>
    </w:p>
    <w:p w14:paraId="58236CD5" w14:textId="77777777" w:rsidR="006A1BA7" w:rsidRPr="006A1BA7" w:rsidRDefault="006A1BA7" w:rsidP="006A1BA7">
      <w:pPr>
        <w:pBdr>
          <w:top w:val="nil"/>
          <w:left w:val="nil"/>
          <w:bottom w:val="nil"/>
          <w:right w:val="nil"/>
          <w:between w:val="nil"/>
        </w:pBdr>
        <w:spacing w:before="0" w:after="120"/>
        <w:rPr>
          <w:rFonts w:cs="Calibri"/>
          <w:color w:val="000000"/>
          <w:lang w:eastAsia="en-GB"/>
        </w:rPr>
      </w:pPr>
      <w:r w:rsidRPr="006A1BA7">
        <w:rPr>
          <w:rFonts w:cs="Calibri"/>
          <w:color w:val="000000"/>
          <w:lang w:eastAsia="en-GB"/>
        </w:rPr>
        <w:t xml:space="preserve">Any change in the Work compared to the attached Description of Work may be performed and delivered by the Consultant upon either the Customer’s or the Consultant’s request(s) and according to terms and conditions to be agreed in writing by both parties </w:t>
      </w:r>
      <w:r w:rsidRPr="006A1BA7">
        <w:rPr>
          <w:rFonts w:cs="Calibri"/>
          <w:i/>
          <w:color w:val="000000"/>
          <w:lang w:eastAsia="en-GB"/>
        </w:rPr>
        <w:t>(cf. Article 6 - Amendments to the Work)</w:t>
      </w:r>
      <w:r w:rsidRPr="006A1BA7">
        <w:rPr>
          <w:rFonts w:cs="Calibri"/>
          <w:color w:val="000000"/>
          <w:lang w:eastAsia="en-GB"/>
        </w:rPr>
        <w:t>.</w:t>
      </w:r>
    </w:p>
    <w:p w14:paraId="62130FD4" w14:textId="77777777" w:rsidR="006A1BA7" w:rsidRPr="006A1BA7" w:rsidRDefault="006A1BA7" w:rsidP="006A1BA7">
      <w:pPr>
        <w:spacing w:before="0" w:after="120" w:line="259" w:lineRule="auto"/>
        <w:jc w:val="left"/>
        <w:rPr>
          <w:rFonts w:cs="Calibri"/>
          <w:b/>
          <w:color w:val="000000"/>
          <w:lang w:eastAsia="en-GB"/>
        </w:rPr>
      </w:pPr>
    </w:p>
    <w:p w14:paraId="105319CD" w14:textId="77777777" w:rsidR="006A1BA7" w:rsidRPr="006A1BA7" w:rsidRDefault="006A1BA7" w:rsidP="006A1BA7">
      <w:pPr>
        <w:spacing w:before="0" w:after="120" w:line="259" w:lineRule="auto"/>
        <w:jc w:val="left"/>
        <w:rPr>
          <w:rFonts w:cs="Calibri"/>
          <w:b/>
          <w:color w:val="000000"/>
          <w:lang w:eastAsia="en-GB"/>
        </w:rPr>
      </w:pPr>
      <w:r w:rsidRPr="006A1BA7">
        <w:rPr>
          <w:rFonts w:cs="Calibri"/>
          <w:b/>
          <w:color w:val="000000"/>
          <w:lang w:eastAsia="en-GB"/>
        </w:rPr>
        <w:t xml:space="preserve">2.2: Milestones &amp; Deliverables </w:t>
      </w:r>
    </w:p>
    <w:p w14:paraId="5F118285" w14:textId="77777777" w:rsidR="006A1BA7" w:rsidRPr="006A1BA7" w:rsidRDefault="006A1BA7" w:rsidP="006A1BA7">
      <w:pPr>
        <w:pBdr>
          <w:top w:val="nil"/>
          <w:left w:val="nil"/>
          <w:bottom w:val="nil"/>
          <w:right w:val="nil"/>
          <w:between w:val="nil"/>
        </w:pBdr>
        <w:spacing w:before="120" w:after="0"/>
        <w:rPr>
          <w:rFonts w:cs="Calibri"/>
          <w:color w:val="000000"/>
          <w:lang w:eastAsia="en-GB"/>
        </w:rPr>
      </w:pPr>
      <w:r w:rsidRPr="006A1BA7">
        <w:rPr>
          <w:rFonts w:cs="Calibri"/>
          <w:color w:val="000000"/>
          <w:lang w:eastAsia="en-GB"/>
        </w:rPr>
        <w:t xml:space="preserve">The Consultant shall perform and deliver to the Customer the tasks detailed in the Description of Work, and for which the milestones and deliverables are described in the Annex. Acceptance by the Customer shall ensue within seven days after receipt of the deliverable(s) by the Customer. </w:t>
      </w:r>
    </w:p>
    <w:p w14:paraId="3DC9193C" w14:textId="77777777" w:rsidR="006A1BA7" w:rsidRPr="006A1BA7" w:rsidRDefault="006A1BA7" w:rsidP="006A1BA7">
      <w:pPr>
        <w:pBdr>
          <w:top w:val="nil"/>
          <w:left w:val="nil"/>
          <w:bottom w:val="nil"/>
          <w:right w:val="nil"/>
          <w:between w:val="nil"/>
        </w:pBdr>
        <w:spacing w:before="120" w:after="0"/>
        <w:rPr>
          <w:rFonts w:cs="Calibri"/>
          <w:color w:val="000000"/>
          <w:lang w:eastAsia="en-GB"/>
        </w:rPr>
      </w:pPr>
      <w:r w:rsidRPr="006A1BA7">
        <w:rPr>
          <w:rFonts w:cs="Calibri"/>
          <w:color w:val="000000"/>
          <w:lang w:eastAsia="en-GB"/>
        </w:rPr>
        <w:lastRenderedPageBreak/>
        <w:t xml:space="preserve">In the event that acceptance criteria have not been specifically defined by the parties, then acceptance shall be carried out by the Customer acting in good faith, taking into consideration its mentioned goals, the functional description of its needs and the intended usage of the Deliverables. </w:t>
      </w:r>
    </w:p>
    <w:p w14:paraId="66D9E25E" w14:textId="77777777" w:rsidR="006A1BA7" w:rsidRPr="006A1BA7" w:rsidRDefault="006A1BA7" w:rsidP="006A1BA7">
      <w:pPr>
        <w:pBdr>
          <w:top w:val="nil"/>
          <w:left w:val="nil"/>
          <w:bottom w:val="nil"/>
          <w:right w:val="nil"/>
          <w:between w:val="nil"/>
        </w:pBdr>
        <w:spacing w:before="0" w:after="120"/>
        <w:ind w:left="567" w:hanging="851"/>
        <w:rPr>
          <w:rFonts w:cs="Calibri"/>
          <w:color w:val="000000"/>
          <w:sz w:val="24"/>
          <w:szCs w:val="24"/>
          <w:lang w:eastAsia="en-GB"/>
        </w:rPr>
      </w:pPr>
    </w:p>
    <w:p w14:paraId="4FCE2C9B" w14:textId="77777777" w:rsidR="006A1BA7" w:rsidRPr="006A1BA7" w:rsidRDefault="006A1BA7" w:rsidP="006A1BA7">
      <w:pPr>
        <w:spacing w:before="0" w:line="259" w:lineRule="auto"/>
        <w:jc w:val="left"/>
        <w:rPr>
          <w:rFonts w:cs="Calibri"/>
          <w:b/>
          <w:color w:val="000000"/>
          <w:sz w:val="24"/>
          <w:szCs w:val="24"/>
          <w:u w:val="single"/>
          <w:lang w:eastAsia="en-GB"/>
        </w:rPr>
      </w:pPr>
      <w:r w:rsidRPr="006A1BA7">
        <w:rPr>
          <w:rFonts w:cs="Calibri"/>
          <w:b/>
          <w:color w:val="000000"/>
          <w:sz w:val="24"/>
          <w:szCs w:val="24"/>
          <w:u w:val="single"/>
          <w:lang w:eastAsia="en-GB"/>
        </w:rPr>
        <w:t>Article 3. Payment schedule</w:t>
      </w:r>
    </w:p>
    <w:p w14:paraId="339204D6" w14:textId="77777777" w:rsidR="006A1BA7" w:rsidRPr="006A1BA7" w:rsidRDefault="006A1BA7" w:rsidP="006A1BA7">
      <w:pPr>
        <w:pBdr>
          <w:top w:val="nil"/>
          <w:left w:val="nil"/>
          <w:bottom w:val="nil"/>
          <w:right w:val="nil"/>
          <w:between w:val="nil"/>
        </w:pBdr>
        <w:tabs>
          <w:tab w:val="left" w:pos="567"/>
        </w:tabs>
        <w:spacing w:before="0" w:after="0"/>
        <w:rPr>
          <w:rFonts w:cs="Calibri"/>
          <w:b/>
          <w:color w:val="000000"/>
          <w:lang w:eastAsia="en-GB"/>
        </w:rPr>
      </w:pPr>
      <w:r w:rsidRPr="006A1BA7">
        <w:rPr>
          <w:rFonts w:cs="Calibri"/>
          <w:b/>
          <w:color w:val="000000"/>
          <w:lang w:eastAsia="en-GB"/>
        </w:rPr>
        <w:t>3.1</w:t>
      </w:r>
      <w:r w:rsidRPr="006A1BA7">
        <w:rPr>
          <w:rFonts w:cs="Calibri"/>
          <w:b/>
          <w:color w:val="000000"/>
          <w:lang w:eastAsia="en-GB"/>
        </w:rPr>
        <w:tab/>
        <w:t xml:space="preserve">Fees </w:t>
      </w:r>
    </w:p>
    <w:p w14:paraId="03D04702" w14:textId="77777777" w:rsidR="006A1BA7" w:rsidRPr="006A1BA7" w:rsidRDefault="006A1BA7" w:rsidP="006A1BA7">
      <w:pPr>
        <w:pBdr>
          <w:top w:val="nil"/>
          <w:left w:val="nil"/>
          <w:bottom w:val="nil"/>
          <w:right w:val="nil"/>
          <w:between w:val="nil"/>
        </w:pBdr>
        <w:spacing w:before="0" w:after="0"/>
        <w:ind w:left="1844" w:hanging="851"/>
        <w:jc w:val="left"/>
        <w:rPr>
          <w:rFonts w:cs="Calibri"/>
          <w:b/>
          <w:color w:val="000000"/>
          <w:lang w:eastAsia="en-GB"/>
        </w:rPr>
      </w:pPr>
    </w:p>
    <w:p w14:paraId="6840D338" w14:textId="77777777" w:rsidR="006A1BA7" w:rsidRPr="006A1BA7" w:rsidRDefault="006A1BA7" w:rsidP="006A1BA7">
      <w:pPr>
        <w:pBdr>
          <w:top w:val="nil"/>
          <w:left w:val="nil"/>
          <w:bottom w:val="nil"/>
          <w:right w:val="nil"/>
          <w:between w:val="nil"/>
        </w:pBdr>
        <w:spacing w:before="0" w:after="0"/>
        <w:jc w:val="left"/>
        <w:rPr>
          <w:rFonts w:cs="Calibri"/>
          <w:b/>
          <w:bCs/>
          <w:color w:val="000000"/>
          <w:lang w:eastAsia="en-GB"/>
        </w:rPr>
      </w:pPr>
      <w:r w:rsidRPr="006A1BA7">
        <w:rPr>
          <w:rFonts w:cs="Calibri"/>
          <w:b/>
          <w:bCs/>
          <w:color w:val="000000" w:themeColor="text1"/>
          <w:lang w:eastAsia="en-GB"/>
        </w:rPr>
        <w:t xml:space="preserve">It is agreed that the maximum amount to be invoiced to </w:t>
      </w:r>
      <w:r w:rsidRPr="006A1BA7">
        <w:rPr>
          <w:rFonts w:cs="Calibri"/>
          <w:b/>
          <w:bCs/>
          <w:color w:val="000000"/>
          <w:lang w:eastAsia="en-GB"/>
        </w:rPr>
        <w:t>ESF</w:t>
      </w:r>
      <w:r w:rsidRPr="006A1BA7">
        <w:rPr>
          <w:rFonts w:cs="Calibri"/>
          <w:b/>
          <w:bCs/>
          <w:color w:val="000000" w:themeColor="text1"/>
          <w:lang w:eastAsia="en-GB"/>
        </w:rPr>
        <w:t xml:space="preserve"> for the completion of the Work will be </w:t>
      </w:r>
      <w:r w:rsidRPr="006A1BA7">
        <w:rPr>
          <w:rFonts w:cs="Calibri"/>
          <w:b/>
          <w:bCs/>
          <w:color w:val="000000" w:themeColor="text1"/>
          <w:highlight w:val="lightGray"/>
          <w:lang w:eastAsia="en-GB"/>
        </w:rPr>
        <w:t>[Sum in numbers ]</w:t>
      </w:r>
      <w:r w:rsidRPr="006A1BA7">
        <w:rPr>
          <w:rFonts w:cs="Calibri"/>
          <w:b/>
          <w:bCs/>
          <w:color w:val="000000" w:themeColor="text1"/>
          <w:lang w:eastAsia="en-GB"/>
        </w:rPr>
        <w:t xml:space="preserve"> € </w:t>
      </w:r>
      <w:r w:rsidRPr="006A1BA7">
        <w:rPr>
          <w:rFonts w:cs="Calibri"/>
          <w:b/>
          <w:bCs/>
          <w:color w:val="000000" w:themeColor="text1"/>
          <w:highlight w:val="lightGray"/>
          <w:lang w:eastAsia="en-GB"/>
        </w:rPr>
        <w:t>([Sum in letters])</w:t>
      </w:r>
      <w:r w:rsidRPr="006A1BA7">
        <w:rPr>
          <w:rFonts w:cs="Calibri"/>
          <w:b/>
          <w:bCs/>
          <w:color w:val="000000" w:themeColor="text1"/>
          <w:lang w:eastAsia="en-GB"/>
        </w:rPr>
        <w:t xml:space="preserve"> Euros including VAT) </w:t>
      </w:r>
    </w:p>
    <w:p w14:paraId="19F3EDBA" w14:textId="77777777" w:rsidR="006A1BA7" w:rsidRPr="006A1BA7" w:rsidRDefault="006A1BA7" w:rsidP="006A1BA7">
      <w:pPr>
        <w:pBdr>
          <w:top w:val="nil"/>
          <w:left w:val="nil"/>
          <w:bottom w:val="nil"/>
          <w:right w:val="nil"/>
          <w:between w:val="nil"/>
        </w:pBdr>
        <w:spacing w:before="0" w:after="0"/>
        <w:ind w:left="1844" w:hanging="851"/>
        <w:jc w:val="left"/>
        <w:rPr>
          <w:rFonts w:cs="Calibri"/>
          <w:b/>
          <w:color w:val="000000"/>
          <w:lang w:eastAsia="en-GB"/>
        </w:rPr>
      </w:pPr>
    </w:p>
    <w:p w14:paraId="3DF3BF01" w14:textId="77777777" w:rsidR="006A1BA7" w:rsidRPr="006A1BA7" w:rsidRDefault="006A1BA7" w:rsidP="006A1BA7">
      <w:pPr>
        <w:pBdr>
          <w:top w:val="nil"/>
          <w:left w:val="nil"/>
          <w:bottom w:val="nil"/>
          <w:right w:val="nil"/>
          <w:between w:val="nil"/>
        </w:pBdr>
        <w:spacing w:before="0" w:after="0"/>
        <w:rPr>
          <w:rFonts w:cs="Calibri"/>
          <w:color w:val="000000"/>
          <w:lang w:eastAsia="en-GB"/>
        </w:rPr>
      </w:pPr>
      <w:r w:rsidRPr="006A1BA7">
        <w:rPr>
          <w:rFonts w:cs="Calibri"/>
          <w:color w:val="000000"/>
          <w:lang w:eastAsia="en-GB"/>
        </w:rPr>
        <w:t>The amounts indicated as payable to [</w:t>
      </w:r>
      <w:r w:rsidRPr="006A1BA7">
        <w:rPr>
          <w:rFonts w:cs="Calibri"/>
          <w:color w:val="000000"/>
          <w:highlight w:val="lightGray"/>
          <w:lang w:eastAsia="en-GB"/>
        </w:rPr>
        <w:t>Name of the Consultant</w:t>
      </w:r>
      <w:r w:rsidRPr="006A1BA7">
        <w:rPr>
          <w:rFonts w:cs="Calibri"/>
          <w:color w:val="000000"/>
          <w:lang w:eastAsia="en-GB"/>
        </w:rPr>
        <w:t xml:space="preserve">] under this Contract are considered as </w:t>
      </w:r>
      <w:r w:rsidRPr="006A1BA7">
        <w:rPr>
          <w:rFonts w:cs="Calibri"/>
          <w:color w:val="000000"/>
          <w:u w:val="single"/>
          <w:lang w:eastAsia="en-GB"/>
        </w:rPr>
        <w:t>all-inclusive</w:t>
      </w:r>
      <w:r w:rsidRPr="006A1BA7">
        <w:rPr>
          <w:rFonts w:cs="Calibri"/>
          <w:color w:val="000000"/>
          <w:lang w:eastAsia="en-GB"/>
        </w:rPr>
        <w:t>.</w:t>
      </w:r>
    </w:p>
    <w:p w14:paraId="4AF35950" w14:textId="77777777" w:rsidR="006A1BA7" w:rsidRPr="006A1BA7" w:rsidRDefault="006A1BA7" w:rsidP="006A1BA7">
      <w:pPr>
        <w:pBdr>
          <w:top w:val="nil"/>
          <w:left w:val="nil"/>
          <w:bottom w:val="nil"/>
          <w:right w:val="nil"/>
          <w:between w:val="nil"/>
        </w:pBdr>
        <w:spacing w:before="120" w:after="120"/>
        <w:ind w:left="993" w:hanging="851"/>
        <w:jc w:val="left"/>
        <w:rPr>
          <w:rFonts w:cs="Calibri"/>
          <w:color w:val="000000"/>
          <w:highlight w:val="yellow"/>
          <w:lang w:eastAsia="en-GB"/>
        </w:rPr>
      </w:pPr>
    </w:p>
    <w:p w14:paraId="74B624A1" w14:textId="77777777" w:rsidR="006A1BA7" w:rsidRPr="006A1BA7" w:rsidRDefault="006A1BA7" w:rsidP="006A1BA7">
      <w:pPr>
        <w:pBdr>
          <w:top w:val="nil"/>
          <w:left w:val="nil"/>
          <w:bottom w:val="nil"/>
          <w:right w:val="nil"/>
          <w:between w:val="nil"/>
        </w:pBdr>
        <w:tabs>
          <w:tab w:val="left" w:pos="567"/>
        </w:tabs>
        <w:spacing w:before="0" w:after="0"/>
        <w:rPr>
          <w:rFonts w:cs="Calibri"/>
          <w:b/>
          <w:color w:val="000000"/>
          <w:lang w:eastAsia="en-GB"/>
        </w:rPr>
      </w:pPr>
      <w:r w:rsidRPr="006A1BA7">
        <w:rPr>
          <w:rFonts w:cs="Calibri"/>
          <w:b/>
          <w:color w:val="000000"/>
          <w:lang w:eastAsia="en-GB"/>
        </w:rPr>
        <w:t>3.2</w:t>
      </w:r>
      <w:r w:rsidRPr="006A1BA7">
        <w:rPr>
          <w:rFonts w:cs="Calibri"/>
          <w:b/>
          <w:color w:val="000000"/>
          <w:lang w:eastAsia="en-GB"/>
        </w:rPr>
        <w:tab/>
        <w:t xml:space="preserve">Payment schedule </w:t>
      </w:r>
    </w:p>
    <w:p w14:paraId="0AA83B23" w14:textId="77777777" w:rsidR="006A1BA7" w:rsidRPr="006A1BA7" w:rsidRDefault="006A1BA7" w:rsidP="006A1BA7">
      <w:pPr>
        <w:pBdr>
          <w:top w:val="nil"/>
          <w:left w:val="nil"/>
          <w:bottom w:val="nil"/>
          <w:right w:val="nil"/>
          <w:between w:val="nil"/>
        </w:pBdr>
        <w:tabs>
          <w:tab w:val="left" w:pos="567"/>
        </w:tabs>
        <w:spacing w:before="0" w:after="0"/>
        <w:rPr>
          <w:rFonts w:cs="Calibri"/>
          <w:b/>
          <w:color w:val="000000"/>
          <w:lang w:eastAsia="en-GB"/>
        </w:rPr>
      </w:pPr>
    </w:p>
    <w:p w14:paraId="72F170EC" w14:textId="77777777" w:rsidR="006A1BA7" w:rsidRPr="006A1BA7" w:rsidRDefault="006A1BA7" w:rsidP="006A1BA7">
      <w:pPr>
        <w:pBdr>
          <w:top w:val="nil"/>
          <w:left w:val="nil"/>
          <w:bottom w:val="nil"/>
          <w:right w:val="nil"/>
          <w:between w:val="nil"/>
        </w:pBdr>
        <w:tabs>
          <w:tab w:val="left" w:pos="567"/>
        </w:tabs>
        <w:spacing w:before="0" w:after="0"/>
        <w:rPr>
          <w:rFonts w:cs="Calibri"/>
          <w:color w:val="000000"/>
          <w:lang w:eastAsia="en-GB"/>
        </w:rPr>
      </w:pPr>
      <w:r w:rsidRPr="006A1BA7">
        <w:rPr>
          <w:rFonts w:cs="Calibri"/>
          <w:color w:val="000000"/>
          <w:lang w:eastAsia="en-GB"/>
        </w:rPr>
        <w:t xml:space="preserve">The Consultant shall invoice </w:t>
      </w:r>
      <w:r w:rsidRPr="006A1BA7">
        <w:rPr>
          <w:rFonts w:cs="Calibri"/>
          <w:b/>
          <w:bCs/>
          <w:color w:val="000000"/>
          <w:lang w:eastAsia="en-GB"/>
        </w:rPr>
        <w:t xml:space="preserve">ESF </w:t>
      </w:r>
      <w:r w:rsidRPr="006A1BA7">
        <w:rPr>
          <w:rFonts w:cs="Calibri"/>
          <w:color w:val="000000"/>
          <w:lang w:eastAsia="en-GB"/>
        </w:rPr>
        <w:t xml:space="preserve">in </w:t>
      </w:r>
      <w:r w:rsidRPr="006A1BA7">
        <w:rPr>
          <w:rFonts w:cs="Calibri"/>
          <w:color w:val="000000"/>
          <w:highlight w:val="lightGray"/>
          <w:lang w:eastAsia="en-GB"/>
        </w:rPr>
        <w:t>[number of instalments]</w:t>
      </w:r>
      <w:r w:rsidRPr="006A1BA7">
        <w:rPr>
          <w:rFonts w:cs="Calibri"/>
          <w:color w:val="000000"/>
          <w:lang w:eastAsia="en-GB"/>
        </w:rPr>
        <w:t xml:space="preserve"> instalments as stipulated below:</w:t>
      </w:r>
    </w:p>
    <w:p w14:paraId="33860B51" w14:textId="77777777" w:rsidR="006A1BA7" w:rsidRPr="006A1BA7" w:rsidRDefault="006A1BA7" w:rsidP="006A1BA7">
      <w:pPr>
        <w:pBdr>
          <w:top w:val="nil"/>
          <w:left w:val="nil"/>
          <w:bottom w:val="nil"/>
          <w:right w:val="nil"/>
          <w:between w:val="nil"/>
        </w:pBdr>
        <w:tabs>
          <w:tab w:val="left" w:pos="567"/>
        </w:tabs>
        <w:spacing w:before="0" w:after="0"/>
        <w:rPr>
          <w:rFonts w:cs="Calibri"/>
          <w:b/>
          <w:color w:val="000000"/>
          <w:lang w:eastAsia="en-GB"/>
        </w:rPr>
      </w:pPr>
    </w:p>
    <w:tbl>
      <w:tblPr>
        <w:tblW w:w="9106" w:type="dxa"/>
        <w:tblInd w:w="-147" w:type="dxa"/>
        <w:tblLayout w:type="fixed"/>
        <w:tblLook w:val="0400" w:firstRow="0" w:lastRow="0" w:firstColumn="0" w:lastColumn="0" w:noHBand="0" w:noVBand="1"/>
      </w:tblPr>
      <w:tblGrid>
        <w:gridCol w:w="2694"/>
        <w:gridCol w:w="1417"/>
        <w:gridCol w:w="4995"/>
      </w:tblGrid>
      <w:tr w:rsidR="006A1BA7" w:rsidRPr="006A1BA7" w14:paraId="5C100A30" w14:textId="77777777" w:rsidTr="002C6FF7">
        <w:trPr>
          <w:trHeight w:val="30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86CE663" w14:textId="77777777" w:rsidR="006A1BA7" w:rsidRPr="006A1BA7" w:rsidRDefault="006A1BA7" w:rsidP="006A1BA7">
            <w:pPr>
              <w:spacing w:before="0" w:line="259" w:lineRule="auto"/>
              <w:jc w:val="center"/>
              <w:rPr>
                <w:rFonts w:cs="Calibri"/>
                <w:b/>
                <w:color w:val="000000"/>
                <w:sz w:val="20"/>
                <w:szCs w:val="20"/>
                <w:lang w:eastAsia="en-GB"/>
              </w:rPr>
            </w:pPr>
            <w:r w:rsidRPr="006A1BA7">
              <w:rPr>
                <w:rFonts w:cs="Calibri"/>
                <w:b/>
                <w:color w:val="000000"/>
                <w:sz w:val="20"/>
                <w:szCs w:val="20"/>
                <w:lang w:eastAsia="en-GB"/>
              </w:rPr>
              <w:t>Instalments</w:t>
            </w:r>
          </w:p>
        </w:tc>
        <w:tc>
          <w:tcPr>
            <w:tcW w:w="49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CF3423" w14:textId="77777777" w:rsidR="006A1BA7" w:rsidRPr="006A1BA7" w:rsidRDefault="006A1BA7" w:rsidP="006A1BA7">
            <w:pPr>
              <w:spacing w:before="0" w:line="259" w:lineRule="auto"/>
              <w:jc w:val="center"/>
              <w:rPr>
                <w:rFonts w:cs="Calibri"/>
                <w:b/>
                <w:color w:val="000000"/>
                <w:sz w:val="20"/>
                <w:szCs w:val="20"/>
                <w:lang w:eastAsia="en-GB"/>
              </w:rPr>
            </w:pPr>
            <w:r w:rsidRPr="006A1BA7">
              <w:rPr>
                <w:rFonts w:cs="Calibri"/>
                <w:b/>
                <w:color w:val="000000"/>
                <w:sz w:val="20"/>
                <w:szCs w:val="20"/>
                <w:lang w:eastAsia="en-GB"/>
              </w:rPr>
              <w:t>Invoicing date</w:t>
            </w:r>
          </w:p>
        </w:tc>
      </w:tr>
      <w:tr w:rsidR="006A1BA7" w:rsidRPr="006A1BA7" w14:paraId="171A9DA9" w14:textId="77777777" w:rsidTr="002C6FF7">
        <w:trPr>
          <w:trHeight w:val="300"/>
        </w:trPr>
        <w:tc>
          <w:tcPr>
            <w:tcW w:w="2694" w:type="dxa"/>
            <w:tcBorders>
              <w:top w:val="nil"/>
              <w:left w:val="single" w:sz="4" w:space="0" w:color="000000"/>
              <w:bottom w:val="single" w:sz="4" w:space="0" w:color="000000"/>
              <w:right w:val="single" w:sz="4" w:space="0" w:color="000000"/>
            </w:tcBorders>
            <w:shd w:val="clear" w:color="auto" w:fill="auto"/>
          </w:tcPr>
          <w:p w14:paraId="6E63CDB8" w14:textId="77777777" w:rsidR="006A1BA7" w:rsidRPr="006A1BA7" w:rsidRDefault="006A1BA7" w:rsidP="006A1BA7">
            <w:pPr>
              <w:spacing w:before="0" w:line="259" w:lineRule="auto"/>
              <w:jc w:val="left"/>
              <w:rPr>
                <w:rFonts w:cs="Calibri"/>
                <w:color w:val="000000"/>
                <w:lang w:eastAsia="en-GB"/>
              </w:rPr>
            </w:pPr>
            <w:r w:rsidRPr="006A1BA7">
              <w:rPr>
                <w:rFonts w:cs="Calibri"/>
                <w:color w:val="000000"/>
                <w:lang w:eastAsia="en-GB"/>
              </w:rPr>
              <w:t xml:space="preserve">First instalment </w:t>
            </w:r>
            <w:r w:rsidRPr="006A1BA7">
              <w:rPr>
                <w:rFonts w:cs="Calibri"/>
                <w:color w:val="000000"/>
                <w:highlight w:val="lightGray"/>
                <w:lang w:eastAsia="en-GB"/>
              </w:rPr>
              <w:t>(X%)</w:t>
            </w:r>
          </w:p>
        </w:tc>
        <w:tc>
          <w:tcPr>
            <w:tcW w:w="1417" w:type="dxa"/>
            <w:tcBorders>
              <w:top w:val="nil"/>
              <w:left w:val="nil"/>
              <w:bottom w:val="single" w:sz="4" w:space="0" w:color="000000"/>
              <w:right w:val="single" w:sz="4" w:space="0" w:color="000000"/>
            </w:tcBorders>
            <w:shd w:val="clear" w:color="auto" w:fill="auto"/>
          </w:tcPr>
          <w:p w14:paraId="05D7F678" w14:textId="77777777" w:rsidR="006A1BA7" w:rsidRPr="006A1BA7" w:rsidRDefault="006A1BA7" w:rsidP="006A1BA7">
            <w:pPr>
              <w:spacing w:before="0" w:line="259" w:lineRule="auto"/>
              <w:jc w:val="center"/>
              <w:rPr>
                <w:rFonts w:cs="Calibri"/>
                <w:color w:val="000000"/>
                <w:lang w:eastAsia="en-GB"/>
              </w:rPr>
            </w:pPr>
            <w:r w:rsidRPr="006A1BA7">
              <w:rPr>
                <w:rFonts w:cs="Calibri"/>
                <w:color w:val="000000"/>
                <w:lang w:eastAsia="en-GB"/>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49171F5A" w14:textId="77777777" w:rsidR="006A1BA7" w:rsidRPr="006A1BA7" w:rsidRDefault="006A1BA7" w:rsidP="006A1BA7">
            <w:pPr>
              <w:spacing w:before="0" w:line="259" w:lineRule="auto"/>
              <w:jc w:val="left"/>
              <w:rPr>
                <w:rFonts w:cs="Calibri"/>
                <w:color w:val="000000"/>
                <w:lang w:eastAsia="en-GB"/>
              </w:rPr>
            </w:pPr>
            <w:r w:rsidRPr="006A1BA7">
              <w:rPr>
                <w:rFonts w:cs="Calibri"/>
                <w:color w:val="000000"/>
                <w:lang w:eastAsia="en-GB"/>
              </w:rPr>
              <w:t>Upon signature of the Contract</w:t>
            </w:r>
          </w:p>
        </w:tc>
      </w:tr>
      <w:tr w:rsidR="006A1BA7" w:rsidRPr="006A1BA7" w14:paraId="6B000BD7" w14:textId="77777777" w:rsidTr="002C6FF7">
        <w:trPr>
          <w:trHeight w:val="30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31F0753" w14:textId="77777777" w:rsidR="006A1BA7" w:rsidRPr="006A1BA7" w:rsidRDefault="006A1BA7" w:rsidP="006A1BA7">
            <w:pPr>
              <w:spacing w:before="0" w:line="259" w:lineRule="auto"/>
              <w:jc w:val="left"/>
              <w:rPr>
                <w:rFonts w:cs="Calibri"/>
                <w:color w:val="000000"/>
                <w:lang w:eastAsia="en-GB"/>
              </w:rPr>
            </w:pPr>
            <w:r w:rsidRPr="006A1BA7">
              <w:rPr>
                <w:rFonts w:cs="Calibri"/>
                <w:color w:val="000000"/>
                <w:lang w:eastAsia="en-GB"/>
              </w:rPr>
              <w:t xml:space="preserve">Second instalment </w:t>
            </w:r>
            <w:r w:rsidRPr="006A1BA7">
              <w:rPr>
                <w:rFonts w:cs="Calibri"/>
                <w:color w:val="000000"/>
                <w:highlight w:val="lightGray"/>
                <w:lang w:eastAsia="en-GB"/>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868FE6E" w14:textId="77777777" w:rsidR="006A1BA7" w:rsidRPr="006A1BA7" w:rsidRDefault="006A1BA7" w:rsidP="006A1BA7">
            <w:pPr>
              <w:spacing w:before="0" w:line="259" w:lineRule="auto"/>
              <w:jc w:val="center"/>
              <w:rPr>
                <w:rFonts w:cs="Calibri"/>
                <w:color w:val="000000"/>
                <w:lang w:eastAsia="en-GB"/>
              </w:rPr>
            </w:pPr>
            <w:r w:rsidRPr="006A1BA7">
              <w:rPr>
                <w:rFonts w:cs="Calibri"/>
                <w:color w:val="000000"/>
                <w:lang w:eastAsia="en-GB"/>
              </w:rPr>
              <w:t>€</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3EF57E6E" w14:textId="77777777" w:rsidR="006A1BA7" w:rsidRPr="006A1BA7" w:rsidRDefault="006A1BA7" w:rsidP="006A1BA7">
            <w:pPr>
              <w:spacing w:before="0" w:line="259" w:lineRule="auto"/>
              <w:jc w:val="left"/>
              <w:rPr>
                <w:rFonts w:cs="Calibri"/>
                <w:color w:val="000000"/>
                <w:lang w:eastAsia="en-GB"/>
              </w:rPr>
            </w:pPr>
            <w:r w:rsidRPr="006A1BA7">
              <w:rPr>
                <w:rFonts w:cs="Calibri"/>
                <w:color w:val="000000"/>
                <w:lang w:eastAsia="en-GB"/>
              </w:rPr>
              <w:t xml:space="preserve"> </w:t>
            </w:r>
          </w:p>
        </w:tc>
      </w:tr>
      <w:tr w:rsidR="006A1BA7" w:rsidRPr="006A1BA7" w14:paraId="0930944E" w14:textId="77777777" w:rsidTr="002C6FF7">
        <w:trPr>
          <w:trHeight w:val="30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BD314B0" w14:textId="77777777" w:rsidR="006A1BA7" w:rsidRPr="006A1BA7" w:rsidRDefault="006A1BA7" w:rsidP="006A1BA7">
            <w:pPr>
              <w:spacing w:before="0" w:line="259" w:lineRule="auto"/>
              <w:jc w:val="left"/>
              <w:rPr>
                <w:rFonts w:cs="Calibri"/>
                <w:color w:val="000000"/>
                <w:lang w:eastAsia="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CD9F31" w14:textId="77777777" w:rsidR="006A1BA7" w:rsidRPr="006A1BA7" w:rsidRDefault="006A1BA7" w:rsidP="006A1BA7">
            <w:pPr>
              <w:spacing w:before="0" w:line="259" w:lineRule="auto"/>
              <w:jc w:val="center"/>
              <w:rPr>
                <w:rFonts w:cs="Calibri"/>
                <w:color w:val="000000"/>
                <w:lang w:eastAsia="en-GB"/>
              </w:rPr>
            </w:pP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4A61135C" w14:textId="77777777" w:rsidR="006A1BA7" w:rsidRPr="006A1BA7" w:rsidRDefault="006A1BA7" w:rsidP="006A1BA7">
            <w:pPr>
              <w:spacing w:before="0" w:line="259" w:lineRule="auto"/>
              <w:jc w:val="left"/>
              <w:rPr>
                <w:rFonts w:cs="Calibri"/>
                <w:color w:val="000000"/>
                <w:lang w:eastAsia="en-GB"/>
              </w:rPr>
            </w:pPr>
          </w:p>
        </w:tc>
      </w:tr>
      <w:tr w:rsidR="006A1BA7" w:rsidRPr="006A1BA7" w14:paraId="52A6DFD7" w14:textId="77777777" w:rsidTr="002C6FF7">
        <w:trPr>
          <w:trHeight w:val="30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7B62CAF" w14:textId="311BF569" w:rsidR="006A1BA7" w:rsidRPr="006A1BA7" w:rsidRDefault="006A1BA7" w:rsidP="006A1BA7">
            <w:pPr>
              <w:spacing w:before="0" w:line="259" w:lineRule="auto"/>
              <w:jc w:val="left"/>
              <w:rPr>
                <w:rFonts w:cs="Calibri"/>
                <w:color w:val="000000"/>
                <w:lang w:eastAsia="en-GB"/>
              </w:rPr>
            </w:pPr>
            <w:r w:rsidRPr="006A1BA7">
              <w:rPr>
                <w:rFonts w:cs="Calibri"/>
                <w:color w:val="000000"/>
                <w:lang w:eastAsia="en-GB"/>
              </w:rPr>
              <w:t>Final instalment</w:t>
            </w:r>
            <w:r w:rsidR="00473E85">
              <w:rPr>
                <w:rFonts w:cs="Calibri"/>
                <w:color w:val="000000"/>
                <w:lang w:eastAsia="en-GB"/>
              </w:rPr>
              <w:t xml:space="preserve"> </w:t>
            </w:r>
            <w:r w:rsidRPr="006A1BA7">
              <w:rPr>
                <w:rFonts w:cs="Calibri"/>
                <w:color w:val="000000"/>
                <w:highlight w:val="lightGray"/>
                <w:lang w:eastAsia="en-GB"/>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2DCFFD5" w14:textId="77777777" w:rsidR="006A1BA7" w:rsidRPr="006A1BA7" w:rsidRDefault="006A1BA7" w:rsidP="006A1BA7">
            <w:pPr>
              <w:spacing w:before="0" w:line="259" w:lineRule="auto"/>
              <w:jc w:val="center"/>
              <w:rPr>
                <w:rFonts w:cs="Calibri"/>
                <w:color w:val="000000"/>
                <w:lang w:eastAsia="en-GB"/>
              </w:rPr>
            </w:pP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434F4214" w14:textId="77777777" w:rsidR="006A1BA7" w:rsidRPr="006A1BA7" w:rsidRDefault="006A1BA7" w:rsidP="006A1BA7">
            <w:pPr>
              <w:spacing w:before="0" w:line="259" w:lineRule="auto"/>
              <w:jc w:val="left"/>
              <w:rPr>
                <w:rFonts w:cs="Calibri"/>
                <w:color w:val="000000"/>
                <w:lang w:eastAsia="en-GB"/>
              </w:rPr>
            </w:pPr>
            <w:r w:rsidRPr="006A1BA7">
              <w:rPr>
                <w:rFonts w:cs="Calibri"/>
                <w:color w:val="000000"/>
                <w:lang w:eastAsia="en-GB"/>
              </w:rPr>
              <w:t>Upon completion of the Work to the satisfaction of the Customer.</w:t>
            </w:r>
          </w:p>
        </w:tc>
      </w:tr>
      <w:tr w:rsidR="006A1BA7" w:rsidRPr="006A1BA7" w14:paraId="19258979" w14:textId="77777777" w:rsidTr="002C6FF7">
        <w:trPr>
          <w:trHeight w:val="242"/>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E62E7E" w14:textId="77777777" w:rsidR="006A1BA7" w:rsidRPr="006A1BA7" w:rsidRDefault="006A1BA7" w:rsidP="006A1BA7">
            <w:pPr>
              <w:spacing w:before="0" w:line="259" w:lineRule="auto"/>
              <w:jc w:val="center"/>
              <w:rPr>
                <w:rFonts w:cs="Calibri"/>
                <w:color w:val="000000"/>
                <w:lang w:eastAsia="en-GB"/>
              </w:rPr>
            </w:pPr>
            <w:r w:rsidRPr="006A1BA7">
              <w:rPr>
                <w:rFonts w:cs="Calibri"/>
                <w:b/>
                <w:color w:val="000000"/>
                <w:lang w:eastAsia="en-GB"/>
              </w:rPr>
              <w:t>TOTAL</w:t>
            </w:r>
          </w:p>
        </w:tc>
        <w:tc>
          <w:tcPr>
            <w:tcW w:w="1417" w:type="dxa"/>
            <w:tcBorders>
              <w:top w:val="single" w:sz="4" w:space="0" w:color="000000"/>
              <w:left w:val="nil"/>
              <w:bottom w:val="single" w:sz="4" w:space="0" w:color="000000"/>
              <w:right w:val="single" w:sz="4" w:space="0" w:color="000000"/>
            </w:tcBorders>
            <w:shd w:val="clear" w:color="auto" w:fill="auto"/>
            <w:vAlign w:val="bottom"/>
          </w:tcPr>
          <w:p w14:paraId="27928D7D" w14:textId="77777777" w:rsidR="006A1BA7" w:rsidRPr="006A1BA7" w:rsidRDefault="006A1BA7" w:rsidP="006A1BA7">
            <w:pPr>
              <w:spacing w:before="0" w:line="259" w:lineRule="auto"/>
              <w:jc w:val="center"/>
              <w:rPr>
                <w:rFonts w:cs="Calibri"/>
                <w:color w:val="000000"/>
                <w:lang w:eastAsia="en-GB"/>
              </w:rPr>
            </w:pP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3C4AB599" w14:textId="77777777" w:rsidR="006A1BA7" w:rsidRPr="006A1BA7" w:rsidRDefault="006A1BA7" w:rsidP="006A1BA7">
            <w:pPr>
              <w:spacing w:before="0" w:line="259" w:lineRule="auto"/>
              <w:jc w:val="left"/>
              <w:rPr>
                <w:rFonts w:cs="Calibri"/>
                <w:color w:val="000000"/>
                <w:lang w:eastAsia="en-GB"/>
              </w:rPr>
            </w:pPr>
          </w:p>
        </w:tc>
      </w:tr>
    </w:tbl>
    <w:p w14:paraId="5017A718" w14:textId="77777777" w:rsidR="006A1BA7" w:rsidRPr="006A1BA7" w:rsidRDefault="006A1BA7" w:rsidP="006A1BA7">
      <w:pPr>
        <w:tabs>
          <w:tab w:val="left" w:pos="567"/>
          <w:tab w:val="left" w:pos="993"/>
        </w:tabs>
        <w:spacing w:before="240" w:line="259" w:lineRule="auto"/>
        <w:jc w:val="left"/>
        <w:rPr>
          <w:rFonts w:cs="Calibri"/>
          <w:b/>
          <w:color w:val="000000"/>
          <w:lang w:eastAsia="en-GB"/>
        </w:rPr>
      </w:pPr>
      <w:r w:rsidRPr="006A1BA7">
        <w:rPr>
          <w:rFonts w:cs="Calibri"/>
          <w:b/>
          <w:color w:val="000000"/>
          <w:lang w:eastAsia="en-GB"/>
        </w:rPr>
        <w:t>The payment conditions are invoice date + 30 days.</w:t>
      </w:r>
    </w:p>
    <w:p w14:paraId="36723024" w14:textId="77777777" w:rsidR="006A1BA7" w:rsidRPr="006A1BA7" w:rsidRDefault="006A1BA7" w:rsidP="006A1BA7">
      <w:pPr>
        <w:pBdr>
          <w:top w:val="nil"/>
          <w:left w:val="nil"/>
          <w:bottom w:val="nil"/>
          <w:right w:val="nil"/>
          <w:between w:val="nil"/>
        </w:pBdr>
        <w:tabs>
          <w:tab w:val="left" w:pos="567"/>
        </w:tabs>
        <w:spacing w:before="0" w:after="0"/>
        <w:ind w:left="851" w:hanging="851"/>
        <w:rPr>
          <w:rFonts w:cs="Calibri"/>
          <w:b/>
          <w:color w:val="000000"/>
          <w:lang w:eastAsia="en-GB"/>
        </w:rPr>
      </w:pPr>
      <w:r w:rsidRPr="006A1BA7">
        <w:rPr>
          <w:rFonts w:cs="Calibri"/>
          <w:b/>
          <w:color w:val="000000"/>
          <w:lang w:eastAsia="en-GB"/>
        </w:rPr>
        <w:t>3.3</w:t>
      </w:r>
      <w:r w:rsidRPr="006A1BA7">
        <w:rPr>
          <w:rFonts w:cs="Calibri"/>
          <w:b/>
          <w:color w:val="000000"/>
          <w:lang w:eastAsia="en-GB"/>
        </w:rPr>
        <w:tab/>
        <w:t>Invoicing instructions</w:t>
      </w:r>
    </w:p>
    <w:p w14:paraId="55ADA88C" w14:textId="77777777" w:rsidR="006A1BA7" w:rsidRPr="006A1BA7" w:rsidRDefault="006A1BA7" w:rsidP="006A1BA7">
      <w:pPr>
        <w:spacing w:before="120" w:line="259" w:lineRule="auto"/>
        <w:jc w:val="left"/>
        <w:rPr>
          <w:rFonts w:cs="Calibri"/>
          <w:color w:val="000000"/>
          <w:lang w:eastAsia="en-GB"/>
        </w:rPr>
      </w:pPr>
      <w:r w:rsidRPr="006A1BA7">
        <w:rPr>
          <w:rFonts w:cs="Calibri"/>
          <w:color w:val="000000"/>
          <w:lang w:eastAsia="en-GB"/>
        </w:rPr>
        <w:t xml:space="preserve">The invoice shall be issued by the Consultant according to the present agreement and sent to the email address, established in the name and address of the customer stipulated below: </w:t>
      </w:r>
    </w:p>
    <w:p w14:paraId="0227EA0A" w14:textId="77777777" w:rsidR="006A1BA7" w:rsidRPr="006A1BA7" w:rsidRDefault="006A1BA7" w:rsidP="006A1BA7">
      <w:pPr>
        <w:spacing w:before="0" w:line="259" w:lineRule="auto"/>
        <w:ind w:left="567"/>
        <w:jc w:val="left"/>
        <w:rPr>
          <w:rFonts w:cs="Calibri"/>
          <w:b/>
          <w:color w:val="000000"/>
          <w:lang w:eastAsia="en-GB"/>
        </w:rPr>
      </w:pPr>
      <w:r w:rsidRPr="006A1BA7">
        <w:rPr>
          <w:rFonts w:cs="Calibri"/>
          <w:b/>
          <w:color w:val="000000"/>
          <w:lang w:eastAsia="en-GB"/>
        </w:rPr>
        <w:t>European Science Foundation</w:t>
      </w:r>
      <w:r w:rsidRPr="006A1BA7">
        <w:rPr>
          <w:rFonts w:cs="Calibri"/>
          <w:b/>
          <w:color w:val="000000"/>
          <w:lang w:eastAsia="en-GB"/>
        </w:rPr>
        <w:br/>
        <w:t xml:space="preserve">1, </w:t>
      </w:r>
      <w:proofErr w:type="spellStart"/>
      <w:r w:rsidRPr="006A1BA7">
        <w:rPr>
          <w:rFonts w:cs="Calibri"/>
          <w:b/>
          <w:color w:val="000000"/>
          <w:lang w:eastAsia="en-GB"/>
        </w:rPr>
        <w:t>quai</w:t>
      </w:r>
      <w:proofErr w:type="spellEnd"/>
      <w:r w:rsidRPr="006A1BA7">
        <w:rPr>
          <w:rFonts w:cs="Calibri"/>
          <w:b/>
          <w:color w:val="000000"/>
          <w:lang w:eastAsia="en-GB"/>
        </w:rPr>
        <w:t xml:space="preserve"> </w:t>
      </w:r>
      <w:proofErr w:type="spellStart"/>
      <w:r w:rsidRPr="006A1BA7">
        <w:rPr>
          <w:rFonts w:cs="Calibri"/>
          <w:b/>
          <w:color w:val="000000"/>
          <w:lang w:eastAsia="en-GB"/>
        </w:rPr>
        <w:t>Lezay-Marnésia</w:t>
      </w:r>
      <w:proofErr w:type="spellEnd"/>
      <w:r w:rsidRPr="006A1BA7">
        <w:rPr>
          <w:rFonts w:cs="Calibri"/>
          <w:b/>
          <w:color w:val="000000"/>
          <w:lang w:eastAsia="en-GB"/>
        </w:rPr>
        <w:t xml:space="preserve">, </w:t>
      </w:r>
      <w:r w:rsidRPr="006A1BA7">
        <w:rPr>
          <w:rFonts w:cs="Calibri"/>
          <w:b/>
          <w:color w:val="000000"/>
          <w:lang w:eastAsia="en-GB"/>
        </w:rPr>
        <w:br/>
        <w:t>67080 Strasbourg Cedex,</w:t>
      </w:r>
      <w:r w:rsidRPr="006A1BA7">
        <w:rPr>
          <w:rFonts w:cs="Calibri"/>
          <w:b/>
          <w:color w:val="000000"/>
          <w:lang w:eastAsia="en-GB"/>
        </w:rPr>
        <w:br/>
        <w:t>France,</w:t>
      </w:r>
      <w:r w:rsidRPr="006A1BA7">
        <w:rPr>
          <w:rFonts w:cs="Calibri"/>
          <w:b/>
          <w:color w:val="000000"/>
          <w:lang w:eastAsia="en-GB"/>
        </w:rPr>
        <w:br/>
      </w:r>
    </w:p>
    <w:p w14:paraId="504A39AE" w14:textId="77777777" w:rsidR="006A1BA7" w:rsidRPr="006A1BA7" w:rsidRDefault="006A1BA7" w:rsidP="006A1BA7">
      <w:pPr>
        <w:spacing w:before="120" w:line="259" w:lineRule="auto"/>
        <w:jc w:val="left"/>
        <w:rPr>
          <w:rFonts w:cs="Calibri"/>
          <w:color w:val="000000"/>
          <w:lang w:eastAsia="en-GB"/>
        </w:rPr>
      </w:pPr>
      <w:bookmarkStart w:id="5" w:name="_Hlk43286521"/>
      <w:r w:rsidRPr="006A1BA7">
        <w:rPr>
          <w:rFonts w:cs="Calibri"/>
          <w:color w:val="000000"/>
          <w:lang w:eastAsia="en-GB"/>
        </w:rPr>
        <w:t>The invoices shall be sent to:</w:t>
      </w:r>
    </w:p>
    <w:p w14:paraId="4A939CF5" w14:textId="77777777" w:rsidR="006A1BA7" w:rsidRPr="006A1BA7" w:rsidRDefault="006A1BA7" w:rsidP="006A1BA7">
      <w:pPr>
        <w:spacing w:before="120" w:line="259" w:lineRule="auto"/>
        <w:ind w:left="567"/>
        <w:jc w:val="left"/>
        <w:rPr>
          <w:rFonts w:cs="Calibri"/>
          <w:b/>
          <w:color w:val="000000"/>
          <w:lang w:eastAsia="en-GB"/>
        </w:rPr>
      </w:pPr>
      <w:r w:rsidRPr="006A1BA7">
        <w:rPr>
          <w:rFonts w:cs="Calibri"/>
          <w:b/>
          <w:color w:val="000000"/>
          <w:lang w:eastAsia="en-GB"/>
        </w:rPr>
        <w:lastRenderedPageBreak/>
        <w:t>[Name]</w:t>
      </w:r>
      <w:r w:rsidRPr="006A1BA7">
        <w:rPr>
          <w:rFonts w:cs="Calibri"/>
          <w:b/>
          <w:color w:val="000000"/>
          <w:lang w:eastAsia="en-GB"/>
        </w:rPr>
        <w:br/>
        <w:t>European Science Foundation- cOAlition S</w:t>
      </w:r>
      <w:r w:rsidRPr="006A1BA7">
        <w:rPr>
          <w:rFonts w:cs="Calibri"/>
          <w:b/>
          <w:color w:val="000000"/>
          <w:lang w:eastAsia="en-GB"/>
        </w:rPr>
        <w:br/>
        <w:t xml:space="preserve">1, </w:t>
      </w:r>
      <w:proofErr w:type="spellStart"/>
      <w:r w:rsidRPr="006A1BA7">
        <w:rPr>
          <w:rFonts w:cs="Calibri"/>
          <w:b/>
          <w:color w:val="000000"/>
          <w:lang w:eastAsia="en-GB"/>
        </w:rPr>
        <w:t>quai</w:t>
      </w:r>
      <w:proofErr w:type="spellEnd"/>
      <w:r w:rsidRPr="006A1BA7">
        <w:rPr>
          <w:rFonts w:cs="Calibri"/>
          <w:b/>
          <w:color w:val="000000"/>
          <w:lang w:eastAsia="en-GB"/>
        </w:rPr>
        <w:t xml:space="preserve"> </w:t>
      </w:r>
      <w:proofErr w:type="spellStart"/>
      <w:r w:rsidRPr="006A1BA7">
        <w:rPr>
          <w:rFonts w:cs="Calibri"/>
          <w:b/>
          <w:color w:val="000000"/>
          <w:lang w:eastAsia="en-GB"/>
        </w:rPr>
        <w:t>Lezay-Marnésia</w:t>
      </w:r>
      <w:proofErr w:type="spellEnd"/>
      <w:r w:rsidRPr="006A1BA7">
        <w:rPr>
          <w:rFonts w:cs="Calibri"/>
          <w:b/>
          <w:color w:val="000000"/>
          <w:lang w:eastAsia="en-GB"/>
        </w:rPr>
        <w:t>, 67080 Strasbourg Cedex, France,</w:t>
      </w:r>
      <w:r w:rsidRPr="006A1BA7">
        <w:rPr>
          <w:rFonts w:cs="Calibri"/>
          <w:b/>
          <w:color w:val="000000"/>
          <w:lang w:eastAsia="en-GB"/>
        </w:rPr>
        <w:br/>
        <w:t xml:space="preserve">Email: </w:t>
      </w:r>
    </w:p>
    <w:bookmarkEnd w:id="5"/>
    <w:p w14:paraId="1BF93E32" w14:textId="77777777" w:rsidR="006A1BA7" w:rsidRPr="006A1BA7" w:rsidRDefault="006A1BA7" w:rsidP="006A1BA7">
      <w:pPr>
        <w:spacing w:before="0" w:after="240" w:line="259" w:lineRule="auto"/>
        <w:jc w:val="left"/>
        <w:rPr>
          <w:rFonts w:cs="Calibri"/>
          <w:color w:val="000000"/>
          <w:lang w:eastAsia="en-GB"/>
        </w:rPr>
      </w:pPr>
      <w:r w:rsidRPr="006A1BA7">
        <w:rPr>
          <w:rFonts w:cs="Calibri"/>
          <w:color w:val="000000"/>
          <w:lang w:eastAsia="en-GB"/>
        </w:rPr>
        <w:t xml:space="preserve">Invoices shall be paid, for the relevant amount net of bank charges, </w:t>
      </w:r>
      <w:r w:rsidRPr="006A1BA7">
        <w:rPr>
          <w:rFonts w:cs="Calibri"/>
          <w:b/>
          <w:color w:val="000000"/>
          <w:lang w:eastAsia="en-GB"/>
        </w:rPr>
        <w:t xml:space="preserve">within 30 working days </w:t>
      </w:r>
      <w:r w:rsidRPr="006A1BA7">
        <w:rPr>
          <w:rFonts w:cs="Calibri"/>
          <w:color w:val="000000"/>
          <w:lang w:eastAsia="en-GB"/>
        </w:rPr>
        <w:t xml:space="preserve">from the date of receipt by the Customer by SEPA Credit Transfer on the following bank account of the Consultant, denominated in euros and identified as follows: </w:t>
      </w:r>
    </w:p>
    <w:p w14:paraId="43D3B9D0" w14:textId="77777777" w:rsidR="006A1BA7" w:rsidRPr="006A1BA7" w:rsidRDefault="006A1BA7" w:rsidP="006A1BA7">
      <w:pPr>
        <w:spacing w:before="0" w:after="0" w:line="259" w:lineRule="auto"/>
        <w:ind w:left="567"/>
        <w:jc w:val="left"/>
        <w:rPr>
          <w:rFonts w:cs="Calibri"/>
          <w:bCs/>
          <w:color w:val="000000"/>
          <w:lang w:eastAsia="en-GB"/>
        </w:rPr>
      </w:pPr>
      <w:r w:rsidRPr="006A1BA7">
        <w:rPr>
          <w:rFonts w:cs="Calibri"/>
          <w:bCs/>
          <w:color w:val="000000"/>
          <w:lang w:eastAsia="en-GB"/>
        </w:rPr>
        <w:t xml:space="preserve">Bank: </w:t>
      </w:r>
      <w:r w:rsidRPr="006A1BA7">
        <w:rPr>
          <w:rFonts w:cs="Calibri"/>
          <w:bCs/>
          <w:color w:val="000000"/>
          <w:lang w:eastAsia="en-GB"/>
        </w:rPr>
        <w:tab/>
      </w:r>
    </w:p>
    <w:p w14:paraId="2C8C3C80" w14:textId="77777777" w:rsidR="006A1BA7" w:rsidRPr="006A1BA7" w:rsidRDefault="006A1BA7" w:rsidP="006A1BA7">
      <w:pPr>
        <w:spacing w:before="0" w:after="0" w:line="259" w:lineRule="auto"/>
        <w:ind w:left="567"/>
        <w:jc w:val="left"/>
        <w:rPr>
          <w:rFonts w:cs="Calibri"/>
          <w:bCs/>
          <w:color w:val="000000"/>
          <w:lang w:eastAsia="en-GB"/>
        </w:rPr>
      </w:pPr>
      <w:r w:rsidRPr="006A1BA7">
        <w:rPr>
          <w:rFonts w:cs="Calibri"/>
          <w:bCs/>
          <w:color w:val="000000"/>
          <w:lang w:eastAsia="en-GB"/>
        </w:rPr>
        <w:t xml:space="preserve">Account holder: </w:t>
      </w:r>
      <w:r w:rsidRPr="006A1BA7">
        <w:rPr>
          <w:rFonts w:cs="Calibri"/>
          <w:bCs/>
          <w:color w:val="000000"/>
          <w:lang w:eastAsia="en-GB"/>
        </w:rPr>
        <w:tab/>
      </w:r>
    </w:p>
    <w:p w14:paraId="1AF9CF79" w14:textId="77777777" w:rsidR="006A1BA7" w:rsidRPr="006A1BA7" w:rsidRDefault="006A1BA7" w:rsidP="006A1BA7">
      <w:pPr>
        <w:spacing w:before="0" w:after="0" w:line="259" w:lineRule="auto"/>
        <w:ind w:left="567"/>
        <w:jc w:val="left"/>
        <w:rPr>
          <w:rFonts w:cs="Calibri"/>
          <w:bCs/>
          <w:color w:val="000000"/>
          <w:lang w:eastAsia="en-GB"/>
        </w:rPr>
      </w:pPr>
      <w:r w:rsidRPr="006A1BA7">
        <w:rPr>
          <w:rFonts w:cs="Calibri"/>
          <w:bCs/>
          <w:color w:val="000000"/>
          <w:lang w:eastAsia="en-GB"/>
        </w:rPr>
        <w:t>Account:</w:t>
      </w:r>
      <w:r w:rsidRPr="006A1BA7">
        <w:rPr>
          <w:rFonts w:cs="Calibri"/>
          <w:bCs/>
          <w:color w:val="000000"/>
          <w:lang w:eastAsia="en-GB"/>
        </w:rPr>
        <w:tab/>
      </w:r>
      <w:r w:rsidRPr="006A1BA7">
        <w:rPr>
          <w:rFonts w:cs="Calibri"/>
          <w:bCs/>
          <w:color w:val="000000"/>
          <w:lang w:eastAsia="en-GB"/>
        </w:rPr>
        <w:tab/>
      </w:r>
    </w:p>
    <w:p w14:paraId="7C9907AE" w14:textId="77777777" w:rsidR="006A1BA7" w:rsidRPr="006A1BA7" w:rsidRDefault="006A1BA7" w:rsidP="006A1BA7">
      <w:pPr>
        <w:spacing w:before="0" w:after="0" w:line="259" w:lineRule="auto"/>
        <w:ind w:left="567"/>
        <w:jc w:val="left"/>
        <w:rPr>
          <w:rFonts w:cs="Calibri"/>
          <w:bCs/>
          <w:color w:val="000000"/>
          <w:lang w:eastAsia="en-GB"/>
        </w:rPr>
      </w:pPr>
      <w:r w:rsidRPr="006A1BA7">
        <w:rPr>
          <w:rFonts w:cs="Calibri"/>
          <w:bCs/>
          <w:color w:val="000000"/>
          <w:lang w:eastAsia="en-GB"/>
        </w:rPr>
        <w:t>BIC:</w:t>
      </w:r>
      <w:r w:rsidRPr="006A1BA7">
        <w:rPr>
          <w:rFonts w:cs="Calibri"/>
          <w:bCs/>
          <w:color w:val="000000"/>
          <w:lang w:eastAsia="en-GB"/>
        </w:rPr>
        <w:tab/>
      </w:r>
    </w:p>
    <w:p w14:paraId="15C89D4B" w14:textId="77777777" w:rsidR="006A1BA7" w:rsidRPr="006A1BA7" w:rsidRDefault="006A1BA7" w:rsidP="006A1BA7">
      <w:pPr>
        <w:spacing w:before="0" w:after="0" w:line="259" w:lineRule="auto"/>
        <w:ind w:left="567"/>
        <w:jc w:val="left"/>
        <w:rPr>
          <w:rFonts w:cs="Calibri"/>
          <w:bCs/>
          <w:color w:val="000000"/>
          <w:lang w:eastAsia="en-GB"/>
        </w:rPr>
      </w:pPr>
      <w:r w:rsidRPr="006A1BA7">
        <w:rPr>
          <w:rFonts w:cs="Calibri"/>
          <w:bCs/>
          <w:color w:val="000000"/>
          <w:lang w:eastAsia="en-GB"/>
        </w:rPr>
        <w:t>IBAN:</w:t>
      </w:r>
      <w:r w:rsidRPr="006A1BA7">
        <w:rPr>
          <w:rFonts w:cs="Calibri"/>
          <w:bCs/>
          <w:color w:val="000000"/>
          <w:lang w:eastAsia="en-GB"/>
        </w:rPr>
        <w:tab/>
      </w:r>
    </w:p>
    <w:p w14:paraId="4C46FC1E" w14:textId="77777777" w:rsidR="006A1BA7" w:rsidRPr="006A1BA7" w:rsidRDefault="006A1BA7" w:rsidP="006A1BA7">
      <w:pPr>
        <w:spacing w:before="0" w:after="0" w:line="259" w:lineRule="auto"/>
        <w:ind w:left="567"/>
        <w:jc w:val="left"/>
        <w:rPr>
          <w:rFonts w:cs="Calibri"/>
          <w:bCs/>
          <w:color w:val="000000"/>
          <w:lang w:eastAsia="en-GB"/>
        </w:rPr>
      </w:pPr>
      <w:r w:rsidRPr="006A1BA7">
        <w:rPr>
          <w:rFonts w:cs="Calibri"/>
          <w:bCs/>
          <w:color w:val="000000"/>
          <w:lang w:eastAsia="en-GB"/>
        </w:rPr>
        <w:t xml:space="preserve">Reference to be indicated on transfer:   </w:t>
      </w:r>
    </w:p>
    <w:p w14:paraId="5A42FBBD" w14:textId="77777777" w:rsidR="006A1BA7" w:rsidRPr="006A1BA7" w:rsidRDefault="006A1BA7" w:rsidP="006A1BA7">
      <w:pPr>
        <w:spacing w:before="120" w:line="259" w:lineRule="auto"/>
        <w:ind w:left="567"/>
        <w:jc w:val="left"/>
        <w:rPr>
          <w:rFonts w:cs="Calibri"/>
          <w:b/>
          <w:color w:val="000000"/>
          <w:lang w:eastAsia="en-GB"/>
        </w:rPr>
      </w:pPr>
    </w:p>
    <w:p w14:paraId="56C070A1" w14:textId="77777777" w:rsidR="006A1BA7" w:rsidRPr="006A1BA7" w:rsidRDefault="006A1BA7" w:rsidP="006A1BA7">
      <w:pPr>
        <w:spacing w:before="0" w:line="259" w:lineRule="auto"/>
        <w:jc w:val="left"/>
        <w:rPr>
          <w:rFonts w:cs="Calibri"/>
          <w:color w:val="000000"/>
          <w:lang w:eastAsia="en-GB"/>
        </w:rPr>
      </w:pPr>
      <w:r w:rsidRPr="006A1BA7">
        <w:rPr>
          <w:rFonts w:cs="Calibri"/>
          <w:b/>
          <w:color w:val="000000"/>
          <w:sz w:val="24"/>
          <w:szCs w:val="24"/>
          <w:u w:val="single"/>
          <w:lang w:eastAsia="en-GB"/>
        </w:rPr>
        <w:t xml:space="preserve">Article 4. – </w:t>
      </w:r>
      <w:bookmarkStart w:id="6" w:name="_Hlk43283818"/>
      <w:r w:rsidRPr="006A1BA7">
        <w:rPr>
          <w:rFonts w:cs="Calibri"/>
          <w:b/>
          <w:color w:val="000000"/>
          <w:sz w:val="24"/>
          <w:szCs w:val="24"/>
          <w:u w:val="single"/>
          <w:lang w:eastAsia="en-GB"/>
        </w:rPr>
        <w:t>Data Management and Intellectual Property</w:t>
      </w:r>
      <w:bookmarkEnd w:id="6"/>
    </w:p>
    <w:p w14:paraId="2FADAAB4" w14:textId="77777777" w:rsidR="006A1BA7" w:rsidRPr="006A1BA7" w:rsidRDefault="006A1BA7" w:rsidP="006A1BA7">
      <w:pPr>
        <w:pBdr>
          <w:top w:val="nil"/>
          <w:left w:val="nil"/>
          <w:bottom w:val="nil"/>
          <w:right w:val="nil"/>
          <w:between w:val="nil"/>
        </w:pBdr>
        <w:spacing w:before="0" w:after="0"/>
        <w:rPr>
          <w:rFonts w:cs="Calibri"/>
          <w:b/>
          <w:color w:val="000000"/>
          <w:lang w:eastAsia="en-GB"/>
        </w:rPr>
      </w:pPr>
      <w:r w:rsidRPr="006A1BA7">
        <w:rPr>
          <w:rFonts w:cs="Calibri"/>
          <w:b/>
          <w:color w:val="000000"/>
          <w:lang w:eastAsia="en-GB"/>
        </w:rPr>
        <w:t xml:space="preserve">Personal Data: </w:t>
      </w:r>
    </w:p>
    <w:p w14:paraId="347A898B" w14:textId="77777777" w:rsidR="006A1BA7" w:rsidRPr="006A1BA7" w:rsidRDefault="006A1BA7" w:rsidP="006A1BA7">
      <w:pPr>
        <w:pBdr>
          <w:top w:val="nil"/>
          <w:left w:val="nil"/>
          <w:bottom w:val="nil"/>
          <w:right w:val="nil"/>
          <w:between w:val="nil"/>
        </w:pBdr>
        <w:spacing w:before="0" w:after="0"/>
        <w:rPr>
          <w:rFonts w:cs="Calibri"/>
          <w:b/>
          <w:color w:val="000000"/>
          <w:lang w:eastAsia="en-GB"/>
        </w:rPr>
      </w:pPr>
    </w:p>
    <w:p w14:paraId="5BFB5E47" w14:textId="77777777" w:rsidR="006A1BA7" w:rsidRPr="006A1BA7" w:rsidRDefault="006A1BA7" w:rsidP="006A1BA7">
      <w:pPr>
        <w:pBdr>
          <w:top w:val="nil"/>
          <w:left w:val="nil"/>
          <w:bottom w:val="nil"/>
          <w:right w:val="nil"/>
          <w:between w:val="nil"/>
        </w:pBdr>
        <w:spacing w:before="0" w:after="0"/>
        <w:rPr>
          <w:rFonts w:cs="Calibri"/>
          <w:color w:val="000000"/>
          <w:lang w:eastAsia="en-GB"/>
        </w:rPr>
      </w:pPr>
      <w:r w:rsidRPr="006A1BA7">
        <w:rPr>
          <w:rFonts w:cs="Calibri"/>
          <w:color w:val="000000"/>
          <w:lang w:eastAsia="en-GB"/>
        </w:rPr>
        <w:t xml:space="preserve">Each party is responsible for complying with the European Union General Data Protection Regulation (EU 2016/679) (GDRP) and the provision on data protection applicable within their respective country with regard to personal data provided either way to carry out the present contract. </w:t>
      </w:r>
    </w:p>
    <w:p w14:paraId="555CC041" w14:textId="77777777" w:rsidR="006A1BA7" w:rsidRPr="006A1BA7" w:rsidRDefault="006A1BA7" w:rsidP="006A1BA7">
      <w:pPr>
        <w:pBdr>
          <w:top w:val="nil"/>
          <w:left w:val="nil"/>
          <w:bottom w:val="nil"/>
          <w:right w:val="nil"/>
          <w:between w:val="nil"/>
        </w:pBdr>
        <w:spacing w:before="0" w:after="0"/>
        <w:rPr>
          <w:rFonts w:cs="Calibri"/>
          <w:color w:val="000000"/>
          <w:lang w:eastAsia="en-GB"/>
        </w:rPr>
      </w:pPr>
      <w:r w:rsidRPr="006A1BA7">
        <w:rPr>
          <w:rFonts w:cs="Calibri"/>
          <w:color w:val="000000"/>
          <w:lang w:eastAsia="en-GB"/>
        </w:rPr>
        <w:t>The Customer is allowed to retain a copy of the data from the present study for archival purposes and to meet its own legal and regulatory obligations.</w:t>
      </w:r>
    </w:p>
    <w:p w14:paraId="62485E1F" w14:textId="77777777" w:rsidR="006A1BA7" w:rsidRPr="006A1BA7" w:rsidRDefault="006A1BA7" w:rsidP="006A1BA7">
      <w:pPr>
        <w:pBdr>
          <w:top w:val="nil"/>
          <w:left w:val="nil"/>
          <w:bottom w:val="nil"/>
          <w:right w:val="nil"/>
          <w:between w:val="nil"/>
        </w:pBdr>
        <w:spacing w:before="0" w:after="0"/>
        <w:ind w:left="1844" w:hanging="851"/>
        <w:rPr>
          <w:rFonts w:cs="Calibri"/>
          <w:color w:val="000000"/>
          <w:lang w:eastAsia="en-GB"/>
        </w:rPr>
      </w:pPr>
    </w:p>
    <w:p w14:paraId="0D4FA34E" w14:textId="77777777" w:rsidR="006A1BA7" w:rsidRPr="006A1BA7" w:rsidRDefault="006A1BA7" w:rsidP="006A1BA7">
      <w:pPr>
        <w:spacing w:before="0" w:after="240" w:line="259" w:lineRule="auto"/>
        <w:rPr>
          <w:rFonts w:cs="Calibri"/>
          <w:b/>
          <w:color w:val="000000"/>
          <w:lang w:eastAsia="en-GB"/>
        </w:rPr>
      </w:pPr>
      <w:r w:rsidRPr="006A1BA7">
        <w:rPr>
          <w:rFonts w:cs="Calibri"/>
          <w:b/>
          <w:color w:val="000000"/>
          <w:lang w:eastAsia="en-GB"/>
        </w:rPr>
        <w:t xml:space="preserve">Other data: </w:t>
      </w:r>
    </w:p>
    <w:p w14:paraId="4338AB39" w14:textId="77777777" w:rsidR="006A1BA7" w:rsidRPr="006A1BA7" w:rsidRDefault="006A1BA7" w:rsidP="006A1BA7">
      <w:pPr>
        <w:spacing w:before="0" w:after="240" w:line="259" w:lineRule="auto"/>
        <w:rPr>
          <w:rFonts w:cs="Calibri"/>
          <w:color w:val="000000"/>
          <w:lang w:eastAsia="en-GB"/>
        </w:rPr>
      </w:pPr>
      <w:r w:rsidRPr="006A1BA7">
        <w:rPr>
          <w:rFonts w:cs="Calibri"/>
          <w:color w:val="000000"/>
          <w:lang w:eastAsia="en-GB"/>
        </w:rPr>
        <w:t xml:space="preserve">All data created by the study will be openly licensed under CC0 license and appropriately documented to enable reuse. </w:t>
      </w:r>
    </w:p>
    <w:p w14:paraId="700D72E9" w14:textId="77777777" w:rsidR="006A1BA7" w:rsidRPr="006A1BA7" w:rsidRDefault="006A1BA7" w:rsidP="006A1BA7">
      <w:pPr>
        <w:spacing w:before="0" w:after="240" w:line="259" w:lineRule="auto"/>
        <w:rPr>
          <w:rFonts w:cs="Calibri"/>
          <w:color w:val="000000"/>
          <w:lang w:eastAsia="en-GB"/>
        </w:rPr>
      </w:pPr>
      <w:r w:rsidRPr="006A1BA7">
        <w:rPr>
          <w:rFonts w:cs="Calibri"/>
          <w:color w:val="000000"/>
          <w:lang w:eastAsia="en-GB"/>
        </w:rPr>
        <w:t>The</w:t>
      </w:r>
      <w:r w:rsidRPr="006A1BA7">
        <w:rPr>
          <w:rFonts w:cs="Calibri"/>
          <w:color w:val="000000"/>
          <w:highlight w:val="white"/>
          <w:lang w:eastAsia="en-GB"/>
        </w:rPr>
        <w:t xml:space="preserve"> intellectual property of the report will be transferred to the Customer.  </w:t>
      </w:r>
      <w:r w:rsidRPr="006A1BA7">
        <w:rPr>
          <w:rFonts w:cs="Calibri"/>
          <w:color w:val="000000"/>
          <w:lang w:eastAsia="en-GB"/>
        </w:rPr>
        <w:t xml:space="preserve">Intellectual property will not be claimed by the Consultant. </w:t>
      </w:r>
    </w:p>
    <w:p w14:paraId="4EFE403E" w14:textId="77777777" w:rsidR="006A1BA7" w:rsidRPr="006A1BA7" w:rsidRDefault="006A1BA7" w:rsidP="006A1BA7">
      <w:pPr>
        <w:spacing w:before="0" w:after="240" w:line="259" w:lineRule="auto"/>
        <w:jc w:val="left"/>
        <w:rPr>
          <w:rFonts w:cs="Calibri"/>
          <w:b/>
          <w:color w:val="000000"/>
          <w:sz w:val="24"/>
          <w:szCs w:val="24"/>
          <w:u w:val="single"/>
          <w:lang w:eastAsia="en-GB"/>
        </w:rPr>
      </w:pPr>
      <w:r w:rsidRPr="006A1BA7">
        <w:rPr>
          <w:rFonts w:cs="Calibri"/>
          <w:b/>
          <w:color w:val="000000"/>
          <w:sz w:val="24"/>
          <w:szCs w:val="24"/>
          <w:u w:val="single"/>
          <w:lang w:eastAsia="en-GB"/>
        </w:rPr>
        <w:t>Article 5. – Open Access to the results of the Work</w:t>
      </w:r>
    </w:p>
    <w:p w14:paraId="0AF35E12" w14:textId="77777777" w:rsidR="006A1BA7" w:rsidRPr="006A1BA7" w:rsidRDefault="006A1BA7" w:rsidP="006A1BA7">
      <w:pPr>
        <w:spacing w:before="0" w:after="240" w:line="259" w:lineRule="auto"/>
        <w:rPr>
          <w:rFonts w:cs="Calibri"/>
          <w:color w:val="000000"/>
          <w:lang w:eastAsia="en-GB"/>
        </w:rPr>
      </w:pPr>
      <w:r w:rsidRPr="006A1BA7">
        <w:rPr>
          <w:rFonts w:cs="Calibri"/>
          <w:color w:val="000000"/>
          <w:lang w:eastAsia="en-GB"/>
        </w:rPr>
        <w:t xml:space="preserve">The Customer will be entirely free to decide on the use and application of the information and deliverables, hereinafter known as “Results” obtained during the study. The Results will be made </w:t>
      </w:r>
      <w:r w:rsidRPr="006A1BA7">
        <w:rPr>
          <w:rFonts w:cs="Calibri"/>
          <w:color w:val="000000" w:themeColor="text1"/>
          <w:highlight w:val="white"/>
          <w:lang w:eastAsia="en-GB"/>
        </w:rPr>
        <w:t>freely available to the public via the internet, under the Creative Commons, Attribution licence (CC BY)</w:t>
      </w:r>
      <w:r w:rsidRPr="006A1BA7">
        <w:rPr>
          <w:rFonts w:cs="Calibri"/>
          <w:color w:val="000000"/>
          <w:lang w:eastAsia="en-GB"/>
        </w:rPr>
        <w:t xml:space="preserve">. </w:t>
      </w:r>
    </w:p>
    <w:p w14:paraId="356CA052" w14:textId="77777777" w:rsidR="006A1BA7" w:rsidRPr="006A1BA7" w:rsidRDefault="006A1BA7" w:rsidP="006A1BA7">
      <w:pPr>
        <w:spacing w:before="0" w:after="240" w:line="259" w:lineRule="auto"/>
        <w:rPr>
          <w:rFonts w:cs="Calibri"/>
          <w:color w:val="000000"/>
          <w:lang w:eastAsia="en-GB"/>
        </w:rPr>
      </w:pPr>
      <w:r w:rsidRPr="006A1BA7">
        <w:rPr>
          <w:rFonts w:cs="Calibri"/>
          <w:color w:val="000000"/>
          <w:lang w:eastAsia="en-GB"/>
        </w:rPr>
        <w:t xml:space="preserve">The methodology, know-how and infrastructure applied and/or developed by the Consultant in carrying out the study remain the property of the Consultant, who is free to use, share, protect, publish, and freely exploit them.  </w:t>
      </w:r>
    </w:p>
    <w:p w14:paraId="234F4414" w14:textId="77777777" w:rsidR="006A1BA7" w:rsidRPr="006A1BA7" w:rsidRDefault="006A1BA7" w:rsidP="006A1BA7">
      <w:pPr>
        <w:spacing w:before="0" w:after="240" w:line="259" w:lineRule="auto"/>
        <w:jc w:val="left"/>
        <w:rPr>
          <w:rFonts w:cs="Calibri"/>
          <w:b/>
          <w:color w:val="000000"/>
          <w:sz w:val="24"/>
          <w:szCs w:val="24"/>
          <w:u w:val="single"/>
          <w:lang w:eastAsia="en-GB"/>
        </w:rPr>
      </w:pPr>
      <w:r w:rsidRPr="006A1BA7">
        <w:rPr>
          <w:rFonts w:cs="Calibri"/>
          <w:b/>
          <w:color w:val="000000"/>
          <w:sz w:val="24"/>
          <w:szCs w:val="24"/>
          <w:u w:val="single"/>
          <w:lang w:eastAsia="en-GB"/>
        </w:rPr>
        <w:lastRenderedPageBreak/>
        <w:t>Article 6. – Amendments to the Work</w:t>
      </w:r>
    </w:p>
    <w:p w14:paraId="32F38863" w14:textId="77777777" w:rsidR="006A1BA7" w:rsidRPr="006A1BA7" w:rsidRDefault="006A1BA7" w:rsidP="006A1BA7">
      <w:pPr>
        <w:pBdr>
          <w:top w:val="nil"/>
          <w:left w:val="nil"/>
          <w:bottom w:val="nil"/>
          <w:right w:val="nil"/>
          <w:between w:val="nil"/>
        </w:pBdr>
        <w:spacing w:before="0" w:after="240"/>
        <w:rPr>
          <w:rFonts w:cs="Calibri"/>
          <w:color w:val="000000"/>
          <w:lang w:eastAsia="en-GB"/>
        </w:rPr>
      </w:pPr>
      <w:r w:rsidRPr="006A1BA7">
        <w:rPr>
          <w:rFonts w:cs="Calibri"/>
          <w:color w:val="000000"/>
          <w:lang w:eastAsia="en-GB"/>
        </w:rPr>
        <w:t>Any amendments to the content of the Work, the delivery schedule, the achievement of the assignment, the length of the duration and/or to the related cost during the operation of the present contract, will entail the prior agreement of both parties in the form of a written and signed Addendum, to become an integral part of the present Contract.</w:t>
      </w:r>
    </w:p>
    <w:p w14:paraId="43C3FEA1" w14:textId="77777777" w:rsidR="006A1BA7" w:rsidRPr="006A1BA7" w:rsidRDefault="006A1BA7" w:rsidP="006A1BA7">
      <w:pPr>
        <w:spacing w:before="0" w:after="240" w:line="259" w:lineRule="auto"/>
        <w:jc w:val="left"/>
        <w:rPr>
          <w:rFonts w:cs="Calibri"/>
          <w:color w:val="000000"/>
          <w:sz w:val="24"/>
          <w:szCs w:val="24"/>
          <w:u w:val="single"/>
          <w:lang w:eastAsia="en-GB"/>
        </w:rPr>
      </w:pPr>
      <w:r w:rsidRPr="006A1BA7">
        <w:rPr>
          <w:rFonts w:cs="Calibri"/>
          <w:b/>
          <w:color w:val="000000"/>
          <w:sz w:val="24"/>
          <w:szCs w:val="24"/>
          <w:u w:val="single"/>
          <w:lang w:eastAsia="en-GB"/>
        </w:rPr>
        <w:t>Article 7. – Cancellation</w:t>
      </w:r>
    </w:p>
    <w:p w14:paraId="510C36F6" w14:textId="77777777" w:rsidR="006A1BA7" w:rsidRPr="006A1BA7" w:rsidRDefault="006A1BA7" w:rsidP="006A1BA7">
      <w:pPr>
        <w:spacing w:before="0" w:after="240" w:line="259" w:lineRule="auto"/>
        <w:rPr>
          <w:rFonts w:cs="Calibri"/>
          <w:color w:val="000000"/>
          <w:lang w:eastAsia="en-GB"/>
        </w:rPr>
      </w:pPr>
      <w:r w:rsidRPr="006A1BA7">
        <w:rPr>
          <w:rFonts w:cs="Calibri"/>
          <w:color w:val="000000"/>
          <w:lang w:eastAsia="en-GB"/>
        </w:rPr>
        <w:t>Cancellation of the present Contract can be made through consensus between both parties. The agreed cancellation must be confirmed in writing and signed by an authorised representative of each party.</w:t>
      </w:r>
    </w:p>
    <w:p w14:paraId="5CA5585A" w14:textId="77777777" w:rsidR="006A1BA7" w:rsidRPr="006A1BA7" w:rsidRDefault="006A1BA7" w:rsidP="006A1BA7">
      <w:pPr>
        <w:spacing w:before="0" w:after="240" w:line="259" w:lineRule="auto"/>
        <w:rPr>
          <w:rFonts w:cs="Calibri"/>
          <w:color w:val="000000"/>
          <w:lang w:eastAsia="en-GB"/>
        </w:rPr>
      </w:pPr>
      <w:r w:rsidRPr="006A1BA7">
        <w:rPr>
          <w:rFonts w:cs="Calibri"/>
          <w:color w:val="000000"/>
          <w:lang w:eastAsia="en-GB"/>
        </w:rPr>
        <w:t>In case of cancellation, all costs incurred by the Consultant duly supported by documentation up to the time of receiving the notice shall be paid by the Customer.</w:t>
      </w:r>
    </w:p>
    <w:p w14:paraId="4E3B5E7E" w14:textId="77777777" w:rsidR="006A1BA7" w:rsidRPr="006A1BA7" w:rsidRDefault="006A1BA7" w:rsidP="006A1BA7">
      <w:pPr>
        <w:spacing w:before="0" w:after="240" w:line="259" w:lineRule="auto"/>
        <w:jc w:val="left"/>
        <w:rPr>
          <w:rFonts w:cs="Calibri"/>
          <w:b/>
          <w:color w:val="000000"/>
          <w:sz w:val="24"/>
          <w:szCs w:val="24"/>
          <w:u w:val="single"/>
          <w:lang w:eastAsia="en-GB"/>
        </w:rPr>
      </w:pPr>
      <w:r w:rsidRPr="006A1BA7">
        <w:rPr>
          <w:rFonts w:cs="Calibri"/>
          <w:b/>
          <w:color w:val="000000"/>
          <w:sz w:val="24"/>
          <w:szCs w:val="24"/>
          <w:u w:val="single"/>
          <w:lang w:eastAsia="en-GB"/>
        </w:rPr>
        <w:t>Article 8. – Termination</w:t>
      </w:r>
    </w:p>
    <w:p w14:paraId="56A4F3E5" w14:textId="77777777" w:rsidR="006A1BA7" w:rsidRPr="006A1BA7" w:rsidRDefault="006A1BA7" w:rsidP="006A1BA7">
      <w:pPr>
        <w:spacing w:before="0" w:after="240" w:line="259" w:lineRule="auto"/>
        <w:rPr>
          <w:rFonts w:cs="Calibri"/>
          <w:color w:val="000000"/>
          <w:lang w:eastAsia="en-GB"/>
        </w:rPr>
      </w:pPr>
      <w:r w:rsidRPr="006A1BA7">
        <w:rPr>
          <w:rFonts w:cs="Calibri"/>
          <w:color w:val="000000"/>
          <w:lang w:eastAsia="en-GB"/>
        </w:rPr>
        <w:t>The contract will continue until the fulfilment of all obligations set forth in it, in accordance with the timeline provided under Article 1, unless ended earlier in accordance with the above</w:t>
      </w:r>
      <w:r w:rsidRPr="006A1BA7">
        <w:rPr>
          <w:rFonts w:cs="Calibri"/>
          <w:i/>
          <w:color w:val="000000"/>
          <w:lang w:eastAsia="en-GB"/>
        </w:rPr>
        <w:t xml:space="preserve"> </w:t>
      </w:r>
      <w:r w:rsidRPr="006A1BA7">
        <w:rPr>
          <w:rFonts w:cs="Calibri"/>
          <w:color w:val="000000"/>
          <w:lang w:eastAsia="en-GB"/>
        </w:rPr>
        <w:t>Article 7, or this Article 8.</w:t>
      </w:r>
    </w:p>
    <w:p w14:paraId="112D7628" w14:textId="77777777" w:rsidR="006A1BA7" w:rsidRPr="006A1BA7" w:rsidRDefault="006A1BA7" w:rsidP="006A1BA7">
      <w:pPr>
        <w:spacing w:before="0" w:after="240" w:line="259" w:lineRule="auto"/>
        <w:rPr>
          <w:rFonts w:cs="Calibri"/>
          <w:color w:val="000000"/>
          <w:lang w:eastAsia="en-GB"/>
        </w:rPr>
      </w:pPr>
      <w:r w:rsidRPr="006A1BA7">
        <w:rPr>
          <w:rFonts w:cs="Calibri"/>
          <w:color w:val="000000"/>
          <w:lang w:eastAsia="en-GB"/>
        </w:rPr>
        <w:t xml:space="preserve">Either party may terminate the present Contract and the parties’ respective obligations in respect of the services (save for those rights which accrued before such termination) immediately upon written notice to each other, if the other: </w:t>
      </w:r>
    </w:p>
    <w:p w14:paraId="181A8778" w14:textId="77777777" w:rsidR="006A1BA7" w:rsidRPr="006A1BA7" w:rsidRDefault="006A1BA7" w:rsidP="006A1BA7">
      <w:pPr>
        <w:tabs>
          <w:tab w:val="left" w:pos="426"/>
        </w:tabs>
        <w:spacing w:before="0" w:after="240" w:line="259" w:lineRule="auto"/>
        <w:ind w:left="425" w:hanging="425"/>
        <w:rPr>
          <w:rFonts w:cs="Calibri"/>
          <w:color w:val="000000"/>
          <w:lang w:eastAsia="en-GB"/>
        </w:rPr>
      </w:pPr>
      <w:r w:rsidRPr="006A1BA7">
        <w:rPr>
          <w:rFonts w:cs="Calibri"/>
          <w:color w:val="000000"/>
          <w:lang w:eastAsia="en-GB"/>
        </w:rPr>
        <w:t xml:space="preserve">- </w:t>
      </w:r>
      <w:r w:rsidRPr="006A1BA7">
        <w:rPr>
          <w:rFonts w:cs="Calibri"/>
          <w:color w:val="000000"/>
          <w:lang w:eastAsia="en-GB"/>
        </w:rPr>
        <w:tab/>
        <w:t>defaults on its obligations under the contract, and if such default is remediable, fail to remedy the default within 30 (thirty) days of that party being notified in writing of the default;</w:t>
      </w:r>
    </w:p>
    <w:p w14:paraId="4CCBBD24" w14:textId="77777777" w:rsidR="006A1BA7" w:rsidRPr="006A1BA7" w:rsidRDefault="006A1BA7" w:rsidP="006A1BA7">
      <w:pPr>
        <w:tabs>
          <w:tab w:val="left" w:pos="426"/>
        </w:tabs>
        <w:spacing w:before="0" w:after="240" w:line="259" w:lineRule="auto"/>
        <w:ind w:left="426" w:hanging="426"/>
        <w:rPr>
          <w:rFonts w:cs="Calibri"/>
          <w:color w:val="000000"/>
          <w:lang w:eastAsia="en-GB"/>
        </w:rPr>
      </w:pPr>
      <w:r w:rsidRPr="006A1BA7">
        <w:rPr>
          <w:rFonts w:cs="Calibri"/>
          <w:i/>
          <w:color w:val="000000"/>
          <w:lang w:eastAsia="en-GB"/>
        </w:rPr>
        <w:t>or</w:t>
      </w:r>
    </w:p>
    <w:p w14:paraId="3F23F0E9" w14:textId="77777777" w:rsidR="006A1BA7" w:rsidRPr="006A1BA7" w:rsidRDefault="006A1BA7" w:rsidP="006A1BA7">
      <w:pPr>
        <w:tabs>
          <w:tab w:val="left" w:pos="426"/>
        </w:tabs>
        <w:spacing w:before="0" w:after="240" w:line="259" w:lineRule="auto"/>
        <w:ind w:left="426" w:hanging="426"/>
        <w:rPr>
          <w:rFonts w:cs="Calibri"/>
          <w:color w:val="000000"/>
          <w:lang w:eastAsia="en-GB"/>
        </w:rPr>
      </w:pPr>
      <w:r w:rsidRPr="006A1BA7">
        <w:rPr>
          <w:rFonts w:cs="Calibri"/>
          <w:color w:val="000000"/>
          <w:lang w:eastAsia="en-GB"/>
        </w:rPr>
        <w:t>-</w:t>
      </w:r>
      <w:r w:rsidRPr="006A1BA7">
        <w:rPr>
          <w:rFonts w:cs="Calibri"/>
          <w:color w:val="000000"/>
          <w:lang w:eastAsia="en-GB"/>
        </w:rPr>
        <w:tab/>
        <w:t>becomes insolvent or has a receiver of its assets appointed or goes into liquidation or makes a composition with its creditors.</w:t>
      </w:r>
    </w:p>
    <w:p w14:paraId="60DDE486" w14:textId="77777777" w:rsidR="006A1BA7" w:rsidRPr="006A1BA7" w:rsidRDefault="006A1BA7" w:rsidP="006A1BA7">
      <w:pPr>
        <w:pBdr>
          <w:top w:val="nil"/>
          <w:left w:val="nil"/>
          <w:bottom w:val="nil"/>
          <w:right w:val="nil"/>
          <w:between w:val="nil"/>
        </w:pBdr>
        <w:spacing w:before="0" w:after="240" w:line="276" w:lineRule="auto"/>
        <w:rPr>
          <w:rFonts w:cs="Calibri"/>
          <w:color w:val="000000"/>
          <w:lang w:eastAsia="en-GB"/>
        </w:rPr>
      </w:pPr>
      <w:r w:rsidRPr="006A1BA7">
        <w:rPr>
          <w:rFonts w:cs="Calibri"/>
          <w:color w:val="000000"/>
          <w:lang w:eastAsia="en-GB"/>
        </w:rPr>
        <w:t xml:space="preserve">This termination will become effective 30 (thirty) days after the issue of a registered letter with proof of receipt to describe the default, unless the party concerned fulfils its obligations or provides proof of the failure through </w:t>
      </w:r>
      <w:r w:rsidRPr="006A1BA7">
        <w:rPr>
          <w:rFonts w:cs="Calibri"/>
          <w:i/>
          <w:color w:val="000000"/>
          <w:lang w:eastAsia="en-GB"/>
        </w:rPr>
        <w:t>force majeure</w:t>
      </w:r>
      <w:r w:rsidRPr="006A1BA7">
        <w:rPr>
          <w:rFonts w:cs="Calibri"/>
          <w:i/>
          <w:color w:val="000000"/>
          <w:vertAlign w:val="superscript"/>
          <w:lang w:eastAsia="en-GB"/>
        </w:rPr>
        <w:footnoteReference w:id="1"/>
      </w:r>
      <w:r w:rsidRPr="006A1BA7">
        <w:rPr>
          <w:rFonts w:cs="Calibri"/>
          <w:color w:val="000000"/>
          <w:lang w:eastAsia="en-GB"/>
        </w:rPr>
        <w:t xml:space="preserve"> within this period. </w:t>
      </w:r>
    </w:p>
    <w:p w14:paraId="3B94C644" w14:textId="77777777" w:rsidR="006A1BA7" w:rsidRPr="006A1BA7" w:rsidRDefault="006A1BA7" w:rsidP="006A1BA7">
      <w:pPr>
        <w:spacing w:before="0" w:after="240" w:line="259" w:lineRule="auto"/>
        <w:rPr>
          <w:rFonts w:cs="Calibri"/>
          <w:color w:val="000000"/>
          <w:lang w:eastAsia="en-GB"/>
        </w:rPr>
      </w:pPr>
      <w:r w:rsidRPr="006A1BA7">
        <w:rPr>
          <w:rFonts w:cs="Calibri"/>
          <w:color w:val="000000"/>
          <w:lang w:eastAsia="en-GB"/>
        </w:rPr>
        <w:lastRenderedPageBreak/>
        <w:t xml:space="preserve">Exercise of the right to terminate the contract does not exempt the defaulting party from fulfilling its contractual obligations up to the new date of termination of the contract.  </w:t>
      </w:r>
    </w:p>
    <w:p w14:paraId="5586F385" w14:textId="77777777" w:rsidR="006A1BA7" w:rsidRPr="006A1BA7" w:rsidRDefault="006A1BA7" w:rsidP="006A1BA7">
      <w:pPr>
        <w:spacing w:before="0" w:after="240" w:line="259" w:lineRule="auto"/>
        <w:rPr>
          <w:rFonts w:cs="Calibri"/>
          <w:color w:val="000000"/>
          <w:lang w:eastAsia="en-GB"/>
        </w:rPr>
      </w:pPr>
      <w:r w:rsidRPr="006A1BA7">
        <w:rPr>
          <w:rFonts w:cs="Calibri"/>
          <w:color w:val="000000"/>
          <w:lang w:eastAsia="en-GB"/>
        </w:rPr>
        <w:t>In the event of early termination, for whatever reason, the fees due to the Consultant will be calculated according to the services rendered in line with the terms of the contract up until its termination, and, if applicable, to include those services necessary to complete the work in hand (which must be agreed by both parties).</w:t>
      </w:r>
    </w:p>
    <w:p w14:paraId="353926D5" w14:textId="77777777" w:rsidR="006A1BA7" w:rsidRPr="006A1BA7" w:rsidRDefault="006A1BA7" w:rsidP="006A1BA7">
      <w:pPr>
        <w:spacing w:before="0" w:after="240" w:line="259" w:lineRule="auto"/>
        <w:rPr>
          <w:rFonts w:cs="Calibri"/>
          <w:color w:val="000000"/>
          <w:lang w:eastAsia="en-GB"/>
        </w:rPr>
      </w:pPr>
      <w:r w:rsidRPr="006A1BA7">
        <w:rPr>
          <w:rFonts w:cs="Calibri"/>
          <w:color w:val="000000"/>
          <w:lang w:eastAsia="en-GB"/>
        </w:rPr>
        <w:t xml:space="preserve">The provisions contained in the articles ‘Data Management and Intellectual Property”, “Open Access to the results of the Work”,  “Applicable law” and “Disputes” will remain in force despite termination or cancellation of the present contract.  </w:t>
      </w:r>
    </w:p>
    <w:p w14:paraId="6C939A55" w14:textId="77777777" w:rsidR="006A1BA7" w:rsidRPr="006A1BA7" w:rsidRDefault="006A1BA7" w:rsidP="006A1BA7">
      <w:pPr>
        <w:spacing w:before="0" w:line="259" w:lineRule="auto"/>
        <w:jc w:val="left"/>
        <w:rPr>
          <w:rFonts w:cs="Calibri"/>
          <w:b/>
          <w:color w:val="000000"/>
          <w:sz w:val="24"/>
          <w:szCs w:val="24"/>
          <w:u w:val="single"/>
          <w:lang w:eastAsia="en-GB"/>
        </w:rPr>
      </w:pPr>
      <w:r w:rsidRPr="006A1BA7">
        <w:rPr>
          <w:rFonts w:cs="Calibri"/>
          <w:b/>
          <w:color w:val="000000"/>
          <w:sz w:val="24"/>
          <w:szCs w:val="24"/>
          <w:u w:val="single"/>
          <w:lang w:eastAsia="en-GB"/>
        </w:rPr>
        <w:t>Article 9. – Severability Clause</w:t>
      </w:r>
    </w:p>
    <w:p w14:paraId="7594B0BA" w14:textId="77777777" w:rsidR="006A1BA7" w:rsidRPr="006A1BA7" w:rsidRDefault="006A1BA7" w:rsidP="006A1BA7">
      <w:pPr>
        <w:pBdr>
          <w:top w:val="nil"/>
          <w:left w:val="nil"/>
          <w:bottom w:val="nil"/>
          <w:right w:val="nil"/>
          <w:between w:val="nil"/>
        </w:pBdr>
        <w:spacing w:before="0" w:after="240" w:line="276" w:lineRule="auto"/>
        <w:rPr>
          <w:rFonts w:cs="Calibri"/>
          <w:color w:val="000000"/>
          <w:lang w:eastAsia="en-GB"/>
        </w:rPr>
      </w:pPr>
      <w:r w:rsidRPr="006A1BA7">
        <w:rPr>
          <w:rFonts w:cs="Calibri"/>
          <w:color w:val="000000"/>
          <w:lang w:eastAsia="en-GB"/>
        </w:rPr>
        <w:t>Should any of the clauses of the present contract become obsolete, invalid or void according to the law or a settlement or a final court decision, such clause will be deemed unwritten and will not affect the enforceability of the contract as a whole.</w:t>
      </w:r>
    </w:p>
    <w:p w14:paraId="644CC787" w14:textId="77777777" w:rsidR="006A1BA7" w:rsidRPr="006A1BA7" w:rsidRDefault="006A1BA7" w:rsidP="006A1BA7">
      <w:pPr>
        <w:pBdr>
          <w:top w:val="nil"/>
          <w:left w:val="nil"/>
          <w:bottom w:val="nil"/>
          <w:right w:val="nil"/>
          <w:between w:val="nil"/>
        </w:pBdr>
        <w:spacing w:before="0" w:after="240" w:line="276" w:lineRule="auto"/>
        <w:rPr>
          <w:rFonts w:cs="Calibri"/>
          <w:color w:val="000000"/>
          <w:lang w:eastAsia="en-GB"/>
        </w:rPr>
      </w:pPr>
      <w:r w:rsidRPr="006A1BA7">
        <w:rPr>
          <w:rFonts w:cs="Calibri"/>
          <w:color w:val="000000"/>
          <w:lang w:eastAsia="en-GB"/>
        </w:rPr>
        <w:t xml:space="preserve">The parties will do their utmost to reach agreement on the replacement of such a clause by an equivalent provision respecting the spirit and economics governing the signature of the present contract.  </w:t>
      </w:r>
    </w:p>
    <w:p w14:paraId="708F7EE6" w14:textId="77777777" w:rsidR="006A1BA7" w:rsidRPr="006A1BA7" w:rsidRDefault="006A1BA7" w:rsidP="006A1BA7">
      <w:pPr>
        <w:spacing w:before="0" w:line="259" w:lineRule="auto"/>
        <w:jc w:val="left"/>
        <w:rPr>
          <w:rFonts w:cs="Calibri"/>
          <w:b/>
          <w:color w:val="000000"/>
          <w:sz w:val="24"/>
          <w:szCs w:val="24"/>
          <w:u w:val="single"/>
          <w:lang w:eastAsia="en-GB"/>
        </w:rPr>
      </w:pPr>
      <w:r w:rsidRPr="006A1BA7">
        <w:rPr>
          <w:rFonts w:cs="Calibri"/>
          <w:b/>
          <w:color w:val="000000"/>
          <w:sz w:val="24"/>
          <w:szCs w:val="24"/>
          <w:u w:val="single"/>
          <w:lang w:eastAsia="en-GB"/>
        </w:rPr>
        <w:t>Article 10. – Applicable law</w:t>
      </w:r>
    </w:p>
    <w:p w14:paraId="4C043D3B" w14:textId="77777777" w:rsidR="006A1BA7" w:rsidRPr="006A1BA7" w:rsidRDefault="006A1BA7" w:rsidP="006A1BA7">
      <w:pPr>
        <w:pBdr>
          <w:top w:val="nil"/>
          <w:left w:val="nil"/>
          <w:bottom w:val="nil"/>
          <w:right w:val="nil"/>
          <w:between w:val="nil"/>
        </w:pBdr>
        <w:spacing w:before="0" w:after="240" w:line="480" w:lineRule="auto"/>
        <w:jc w:val="left"/>
        <w:rPr>
          <w:rFonts w:cs="Calibri"/>
          <w:color w:val="000000"/>
          <w:lang w:eastAsia="en-GB"/>
        </w:rPr>
      </w:pPr>
      <w:r w:rsidRPr="006A1BA7">
        <w:rPr>
          <w:rFonts w:cs="Calibri"/>
          <w:color w:val="000000"/>
          <w:lang w:eastAsia="en-GB"/>
        </w:rPr>
        <w:t xml:space="preserve">It is specifically agreed between the parties that the present Contract is governed by French Law.  </w:t>
      </w:r>
    </w:p>
    <w:p w14:paraId="59ADEE0D" w14:textId="77777777" w:rsidR="006A1BA7" w:rsidRPr="006A1BA7" w:rsidRDefault="006A1BA7" w:rsidP="006A1BA7">
      <w:pPr>
        <w:spacing w:before="0" w:line="259" w:lineRule="auto"/>
        <w:jc w:val="left"/>
        <w:rPr>
          <w:rFonts w:cs="Calibri"/>
          <w:b/>
          <w:color w:val="000000"/>
          <w:sz w:val="24"/>
          <w:szCs w:val="24"/>
          <w:u w:val="single"/>
          <w:lang w:eastAsia="en-GB"/>
        </w:rPr>
      </w:pPr>
      <w:r w:rsidRPr="006A1BA7">
        <w:rPr>
          <w:rFonts w:cs="Calibri"/>
          <w:b/>
          <w:color w:val="000000"/>
          <w:sz w:val="24"/>
          <w:szCs w:val="24"/>
          <w:u w:val="single"/>
          <w:lang w:eastAsia="en-GB"/>
        </w:rPr>
        <w:t>Article 11 – Disputes</w:t>
      </w:r>
    </w:p>
    <w:p w14:paraId="00925EF7" w14:textId="77777777" w:rsidR="006A1BA7" w:rsidRPr="006A1BA7" w:rsidRDefault="006A1BA7" w:rsidP="006A1BA7">
      <w:pPr>
        <w:spacing w:before="0" w:after="240" w:line="280" w:lineRule="auto"/>
        <w:rPr>
          <w:rFonts w:cs="Calibri"/>
          <w:b/>
          <w:color w:val="000000"/>
          <w:lang w:eastAsia="en-GB"/>
        </w:rPr>
      </w:pPr>
      <w:r w:rsidRPr="006A1BA7">
        <w:rPr>
          <w:rFonts w:cs="Calibri"/>
          <w:color w:val="000000"/>
          <w:lang w:eastAsia="en-GB"/>
        </w:rPr>
        <w:t xml:space="preserve">In case of any disputes arising from the present contract regarding its validity, interpretation, performance, termination and subsequent consequences or outcomes, </w:t>
      </w:r>
      <w:r w:rsidRPr="006A1BA7">
        <w:rPr>
          <w:rFonts w:cs="Calibri"/>
          <w:b/>
          <w:color w:val="000000"/>
          <w:lang w:eastAsia="en-GB"/>
        </w:rPr>
        <w:t>the parties will first attempt in good faith to resolve the dispute out of court.</w:t>
      </w:r>
    </w:p>
    <w:p w14:paraId="7F7DE47F" w14:textId="1C2862CE" w:rsidR="006A1BA7" w:rsidRPr="006A1BA7" w:rsidRDefault="006A1BA7" w:rsidP="006C50AD">
      <w:pPr>
        <w:spacing w:before="0" w:line="280" w:lineRule="auto"/>
        <w:rPr>
          <w:rFonts w:cs="Calibri"/>
          <w:color w:val="000000"/>
          <w:lang w:eastAsia="en-GB"/>
        </w:rPr>
      </w:pPr>
      <w:r w:rsidRPr="006A1BA7">
        <w:rPr>
          <w:rFonts w:cs="Calibri"/>
          <w:color w:val="000000"/>
          <w:lang w:eastAsia="en-GB"/>
        </w:rPr>
        <w:t>In case no solution can be found, the parties agree to submit the case to the exclusive jurisdiction of the French courts, the contract being governed by and construed in accordance with French Law. The tribunal of Strasbourg shall have jurisdiction to hear any dispute under this agreement.</w:t>
      </w:r>
    </w:p>
    <w:p w14:paraId="1BB3D0C4" w14:textId="77777777" w:rsidR="006A1BA7" w:rsidRPr="006A1BA7" w:rsidRDefault="006A1BA7" w:rsidP="006A1BA7">
      <w:pPr>
        <w:spacing w:before="0" w:line="259" w:lineRule="auto"/>
        <w:jc w:val="left"/>
        <w:rPr>
          <w:rFonts w:cs="Calibri"/>
          <w:b/>
          <w:color w:val="000000"/>
          <w:sz w:val="24"/>
          <w:szCs w:val="24"/>
          <w:u w:val="single"/>
          <w:lang w:eastAsia="en-GB"/>
        </w:rPr>
      </w:pPr>
      <w:r w:rsidRPr="006A1BA7">
        <w:rPr>
          <w:rFonts w:cs="Calibri"/>
          <w:b/>
          <w:color w:val="000000"/>
          <w:sz w:val="24"/>
          <w:szCs w:val="24"/>
          <w:u w:val="single"/>
          <w:lang w:eastAsia="en-GB"/>
        </w:rPr>
        <w:t>Article 12. – Contact persons</w:t>
      </w:r>
    </w:p>
    <w:tbl>
      <w:tblPr>
        <w:tblW w:w="86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00"/>
        <w:gridCol w:w="6513"/>
      </w:tblGrid>
      <w:tr w:rsidR="006A1BA7" w:rsidRPr="006A1BA7" w14:paraId="6A272FE1" w14:textId="77777777" w:rsidTr="002C6FF7">
        <w:trPr>
          <w:trHeight w:val="270"/>
        </w:trPr>
        <w:tc>
          <w:tcPr>
            <w:tcW w:w="8613" w:type="dxa"/>
            <w:gridSpan w:val="2"/>
            <w:shd w:val="clear" w:color="auto" w:fill="C0C0C0"/>
          </w:tcPr>
          <w:p w14:paraId="5C5CAB5F" w14:textId="77777777" w:rsidR="006A1BA7" w:rsidRPr="006A1BA7" w:rsidRDefault="006A1BA7" w:rsidP="006A1BA7">
            <w:pPr>
              <w:pBdr>
                <w:top w:val="nil"/>
                <w:left w:val="nil"/>
                <w:bottom w:val="nil"/>
                <w:right w:val="nil"/>
                <w:between w:val="nil"/>
              </w:pBdr>
              <w:spacing w:before="20" w:after="120"/>
              <w:rPr>
                <w:rFonts w:ascii="Arial" w:eastAsia="Arial" w:hAnsi="Arial" w:cs="Arial"/>
                <w:color w:val="000000"/>
                <w:sz w:val="20"/>
                <w:szCs w:val="20"/>
                <w:lang w:eastAsia="en-GB"/>
              </w:rPr>
            </w:pPr>
            <w:r w:rsidRPr="006A1BA7">
              <w:rPr>
                <w:rFonts w:ascii="Arial" w:eastAsia="Arial" w:hAnsi="Arial" w:cs="Arial"/>
                <w:b/>
                <w:color w:val="000000"/>
                <w:sz w:val="20"/>
                <w:szCs w:val="20"/>
                <w:lang w:eastAsia="en-GB"/>
              </w:rPr>
              <w:t>Consultant Coordinator</w:t>
            </w:r>
          </w:p>
        </w:tc>
      </w:tr>
      <w:tr w:rsidR="006A1BA7" w:rsidRPr="006A1BA7" w14:paraId="4B0AB78E" w14:textId="77777777" w:rsidTr="002C6FF7">
        <w:tc>
          <w:tcPr>
            <w:tcW w:w="2100" w:type="dxa"/>
          </w:tcPr>
          <w:p w14:paraId="7C64B8CE" w14:textId="77777777" w:rsidR="006A1BA7" w:rsidRPr="006A1BA7" w:rsidRDefault="006A1BA7" w:rsidP="006A1BA7">
            <w:pPr>
              <w:spacing w:before="20" w:line="259" w:lineRule="auto"/>
              <w:jc w:val="left"/>
              <w:rPr>
                <w:rFonts w:cs="Calibri"/>
                <w:color w:val="000000"/>
                <w:lang w:eastAsia="en-GB"/>
              </w:rPr>
            </w:pPr>
            <w:r w:rsidRPr="006A1BA7">
              <w:rPr>
                <w:rFonts w:cs="Calibri"/>
                <w:color w:val="000000"/>
                <w:lang w:eastAsia="en-GB"/>
              </w:rPr>
              <w:t>Name</w:t>
            </w:r>
          </w:p>
        </w:tc>
        <w:tc>
          <w:tcPr>
            <w:tcW w:w="6513" w:type="dxa"/>
          </w:tcPr>
          <w:p w14:paraId="3F12B085" w14:textId="77777777" w:rsidR="006A1BA7" w:rsidRPr="006A1BA7" w:rsidRDefault="006A1BA7" w:rsidP="006A1BA7">
            <w:pPr>
              <w:spacing w:before="20" w:line="259" w:lineRule="auto"/>
              <w:jc w:val="left"/>
              <w:rPr>
                <w:rFonts w:cs="Calibri"/>
                <w:color w:val="000000"/>
                <w:lang w:eastAsia="en-GB"/>
              </w:rPr>
            </w:pPr>
          </w:p>
        </w:tc>
      </w:tr>
      <w:tr w:rsidR="006A1BA7" w:rsidRPr="006A1BA7" w14:paraId="3BD792D6" w14:textId="77777777" w:rsidTr="002C6FF7">
        <w:tc>
          <w:tcPr>
            <w:tcW w:w="2100" w:type="dxa"/>
          </w:tcPr>
          <w:p w14:paraId="7530A93C" w14:textId="77777777" w:rsidR="006A1BA7" w:rsidRPr="006A1BA7" w:rsidRDefault="006A1BA7" w:rsidP="006A1BA7">
            <w:pPr>
              <w:spacing w:before="20" w:line="259" w:lineRule="auto"/>
              <w:jc w:val="left"/>
              <w:rPr>
                <w:rFonts w:cs="Calibri"/>
                <w:color w:val="000000"/>
                <w:lang w:eastAsia="en-GB"/>
              </w:rPr>
            </w:pPr>
            <w:r w:rsidRPr="006A1BA7">
              <w:rPr>
                <w:rFonts w:cs="Calibri"/>
                <w:color w:val="000000"/>
                <w:lang w:eastAsia="en-GB"/>
              </w:rPr>
              <w:t>Address</w:t>
            </w:r>
          </w:p>
        </w:tc>
        <w:tc>
          <w:tcPr>
            <w:tcW w:w="6513" w:type="dxa"/>
          </w:tcPr>
          <w:p w14:paraId="66D95D27" w14:textId="77777777" w:rsidR="006A1BA7" w:rsidRPr="006A1BA7" w:rsidRDefault="006A1BA7" w:rsidP="006A1BA7">
            <w:pPr>
              <w:spacing w:before="20" w:line="259" w:lineRule="auto"/>
              <w:jc w:val="left"/>
              <w:rPr>
                <w:rFonts w:cs="Calibri"/>
                <w:color w:val="000000"/>
                <w:lang w:val="fr-FR" w:eastAsia="en-GB"/>
              </w:rPr>
            </w:pPr>
          </w:p>
        </w:tc>
      </w:tr>
      <w:tr w:rsidR="006A1BA7" w:rsidRPr="006A1BA7" w14:paraId="6CEDD31E" w14:textId="77777777" w:rsidTr="002C6FF7">
        <w:tc>
          <w:tcPr>
            <w:tcW w:w="2100" w:type="dxa"/>
          </w:tcPr>
          <w:p w14:paraId="5828E446" w14:textId="77777777" w:rsidR="006A1BA7" w:rsidRPr="006A1BA7" w:rsidRDefault="006A1BA7" w:rsidP="006A1BA7">
            <w:pPr>
              <w:spacing w:before="20" w:line="259" w:lineRule="auto"/>
              <w:jc w:val="left"/>
              <w:rPr>
                <w:rFonts w:cs="Calibri"/>
                <w:color w:val="000000"/>
                <w:lang w:eastAsia="en-GB"/>
              </w:rPr>
            </w:pPr>
            <w:r w:rsidRPr="006A1BA7">
              <w:rPr>
                <w:rFonts w:cs="Calibri"/>
                <w:color w:val="000000"/>
                <w:lang w:eastAsia="en-GB"/>
              </w:rPr>
              <w:lastRenderedPageBreak/>
              <w:t>Telephone</w:t>
            </w:r>
          </w:p>
        </w:tc>
        <w:tc>
          <w:tcPr>
            <w:tcW w:w="6513" w:type="dxa"/>
          </w:tcPr>
          <w:p w14:paraId="33CA24AD" w14:textId="77777777" w:rsidR="006A1BA7" w:rsidRPr="006A1BA7" w:rsidRDefault="006A1BA7" w:rsidP="006A1BA7">
            <w:pPr>
              <w:spacing w:before="20" w:line="259" w:lineRule="auto"/>
              <w:jc w:val="left"/>
              <w:rPr>
                <w:rFonts w:cs="Calibri"/>
                <w:color w:val="000000"/>
                <w:lang w:eastAsia="en-GB"/>
              </w:rPr>
            </w:pPr>
          </w:p>
        </w:tc>
      </w:tr>
      <w:tr w:rsidR="006A1BA7" w:rsidRPr="006A1BA7" w14:paraId="7BA33C80" w14:textId="77777777" w:rsidTr="002C6FF7">
        <w:tc>
          <w:tcPr>
            <w:tcW w:w="2100" w:type="dxa"/>
          </w:tcPr>
          <w:p w14:paraId="7AC910AB" w14:textId="77777777" w:rsidR="006A1BA7" w:rsidRPr="006A1BA7" w:rsidRDefault="006A1BA7" w:rsidP="006A1BA7">
            <w:pPr>
              <w:spacing w:before="20" w:line="259" w:lineRule="auto"/>
              <w:jc w:val="left"/>
              <w:rPr>
                <w:rFonts w:cs="Calibri"/>
                <w:color w:val="000000"/>
                <w:lang w:eastAsia="en-GB"/>
              </w:rPr>
            </w:pPr>
            <w:r w:rsidRPr="006A1BA7">
              <w:rPr>
                <w:rFonts w:cs="Calibri"/>
                <w:color w:val="000000"/>
                <w:lang w:eastAsia="en-GB"/>
              </w:rPr>
              <w:t>Email</w:t>
            </w:r>
          </w:p>
        </w:tc>
        <w:tc>
          <w:tcPr>
            <w:tcW w:w="6513" w:type="dxa"/>
          </w:tcPr>
          <w:p w14:paraId="0E916A2F" w14:textId="77777777" w:rsidR="006A1BA7" w:rsidRPr="006A1BA7" w:rsidRDefault="006A1BA7" w:rsidP="006A1BA7">
            <w:pPr>
              <w:spacing w:before="20" w:line="259" w:lineRule="auto"/>
              <w:jc w:val="left"/>
              <w:rPr>
                <w:rFonts w:cs="Calibri"/>
                <w:color w:val="000000"/>
                <w:lang w:eastAsia="en-GB"/>
              </w:rPr>
            </w:pPr>
          </w:p>
        </w:tc>
      </w:tr>
      <w:tr w:rsidR="006A1BA7" w:rsidRPr="006A1BA7" w14:paraId="1702FE7D" w14:textId="77777777" w:rsidTr="002C6FF7">
        <w:tc>
          <w:tcPr>
            <w:tcW w:w="8613" w:type="dxa"/>
            <w:gridSpan w:val="2"/>
            <w:shd w:val="clear" w:color="auto" w:fill="C0C0C0"/>
          </w:tcPr>
          <w:p w14:paraId="4054F9E1" w14:textId="77777777" w:rsidR="006A1BA7" w:rsidRPr="006A1BA7" w:rsidRDefault="006A1BA7" w:rsidP="006A1BA7">
            <w:pPr>
              <w:pBdr>
                <w:top w:val="nil"/>
                <w:left w:val="nil"/>
                <w:bottom w:val="nil"/>
                <w:right w:val="nil"/>
                <w:between w:val="nil"/>
              </w:pBdr>
              <w:spacing w:before="20" w:after="120"/>
              <w:rPr>
                <w:rFonts w:ascii="Arial" w:eastAsia="Arial" w:hAnsi="Arial" w:cs="Arial"/>
                <w:color w:val="000000"/>
                <w:sz w:val="20"/>
                <w:szCs w:val="20"/>
                <w:lang w:eastAsia="en-GB"/>
              </w:rPr>
            </w:pPr>
            <w:r w:rsidRPr="006A1BA7">
              <w:rPr>
                <w:rFonts w:ascii="Arial" w:eastAsia="Arial" w:hAnsi="Arial" w:cs="Arial"/>
                <w:b/>
                <w:color w:val="000000"/>
                <w:sz w:val="20"/>
                <w:szCs w:val="20"/>
                <w:lang w:eastAsia="en-GB"/>
              </w:rPr>
              <w:t>Customer Project Manager</w:t>
            </w:r>
          </w:p>
        </w:tc>
      </w:tr>
      <w:tr w:rsidR="006A1BA7" w:rsidRPr="006A1BA7" w14:paraId="1E2A2698" w14:textId="77777777" w:rsidTr="002C6FF7">
        <w:tc>
          <w:tcPr>
            <w:tcW w:w="2100" w:type="dxa"/>
          </w:tcPr>
          <w:p w14:paraId="68E9BB67" w14:textId="77777777" w:rsidR="006A1BA7" w:rsidRPr="006A1BA7" w:rsidRDefault="006A1BA7" w:rsidP="006A1BA7">
            <w:pPr>
              <w:spacing w:before="20" w:line="259" w:lineRule="auto"/>
              <w:jc w:val="left"/>
              <w:rPr>
                <w:rFonts w:cs="Calibri"/>
                <w:color w:val="000000"/>
                <w:lang w:eastAsia="en-GB"/>
              </w:rPr>
            </w:pPr>
            <w:r w:rsidRPr="006A1BA7">
              <w:rPr>
                <w:rFonts w:cs="Calibri"/>
                <w:color w:val="000000"/>
                <w:lang w:eastAsia="en-GB"/>
              </w:rPr>
              <w:t>Name</w:t>
            </w:r>
          </w:p>
        </w:tc>
        <w:tc>
          <w:tcPr>
            <w:tcW w:w="6513" w:type="dxa"/>
          </w:tcPr>
          <w:p w14:paraId="69C74EE2" w14:textId="77777777" w:rsidR="006A1BA7" w:rsidRPr="006A1BA7" w:rsidRDefault="006A1BA7" w:rsidP="006A1BA7">
            <w:pPr>
              <w:spacing w:before="20" w:line="259" w:lineRule="auto"/>
              <w:jc w:val="left"/>
              <w:rPr>
                <w:rFonts w:cs="Calibri"/>
                <w:color w:val="000000"/>
                <w:lang w:eastAsia="en-GB"/>
              </w:rPr>
            </w:pPr>
          </w:p>
        </w:tc>
      </w:tr>
      <w:tr w:rsidR="006A1BA7" w:rsidRPr="006A1BA7" w14:paraId="4E99DC04" w14:textId="77777777" w:rsidTr="002C6FF7">
        <w:tc>
          <w:tcPr>
            <w:tcW w:w="2100" w:type="dxa"/>
          </w:tcPr>
          <w:p w14:paraId="52175DAC" w14:textId="77777777" w:rsidR="006A1BA7" w:rsidRPr="006A1BA7" w:rsidRDefault="006A1BA7" w:rsidP="006A1BA7">
            <w:pPr>
              <w:spacing w:before="20" w:line="259" w:lineRule="auto"/>
              <w:jc w:val="left"/>
              <w:rPr>
                <w:rFonts w:cs="Calibri"/>
                <w:color w:val="000000"/>
                <w:lang w:eastAsia="en-GB"/>
              </w:rPr>
            </w:pPr>
            <w:r w:rsidRPr="006A1BA7">
              <w:rPr>
                <w:rFonts w:cs="Calibri"/>
                <w:color w:val="000000"/>
                <w:lang w:eastAsia="en-GB"/>
              </w:rPr>
              <w:t>Address</w:t>
            </w:r>
          </w:p>
        </w:tc>
        <w:tc>
          <w:tcPr>
            <w:tcW w:w="6513" w:type="dxa"/>
          </w:tcPr>
          <w:p w14:paraId="6571821F" w14:textId="77777777" w:rsidR="006A1BA7" w:rsidRPr="006A1BA7" w:rsidRDefault="006A1BA7" w:rsidP="006A1BA7">
            <w:pPr>
              <w:spacing w:before="20" w:line="259" w:lineRule="auto"/>
              <w:jc w:val="left"/>
              <w:rPr>
                <w:rFonts w:cs="Calibri"/>
                <w:color w:val="000000"/>
                <w:lang w:eastAsia="en-GB"/>
              </w:rPr>
            </w:pPr>
          </w:p>
        </w:tc>
      </w:tr>
      <w:tr w:rsidR="006A1BA7" w:rsidRPr="006A1BA7" w14:paraId="412227AC" w14:textId="77777777" w:rsidTr="002C6FF7">
        <w:tc>
          <w:tcPr>
            <w:tcW w:w="2100" w:type="dxa"/>
          </w:tcPr>
          <w:p w14:paraId="7F9A6FD9" w14:textId="77777777" w:rsidR="006A1BA7" w:rsidRPr="006A1BA7" w:rsidRDefault="006A1BA7" w:rsidP="006A1BA7">
            <w:pPr>
              <w:spacing w:before="20" w:line="259" w:lineRule="auto"/>
              <w:jc w:val="left"/>
              <w:rPr>
                <w:rFonts w:cs="Calibri"/>
                <w:color w:val="000000"/>
                <w:lang w:eastAsia="en-GB"/>
              </w:rPr>
            </w:pPr>
            <w:r w:rsidRPr="006A1BA7">
              <w:rPr>
                <w:rFonts w:cs="Calibri"/>
                <w:color w:val="000000"/>
                <w:lang w:eastAsia="en-GB"/>
              </w:rPr>
              <w:t>Telephone</w:t>
            </w:r>
          </w:p>
        </w:tc>
        <w:tc>
          <w:tcPr>
            <w:tcW w:w="6513" w:type="dxa"/>
          </w:tcPr>
          <w:p w14:paraId="62C1D556" w14:textId="77777777" w:rsidR="006A1BA7" w:rsidRPr="006A1BA7" w:rsidRDefault="006A1BA7" w:rsidP="006A1BA7">
            <w:pPr>
              <w:spacing w:before="20" w:line="259" w:lineRule="auto"/>
              <w:jc w:val="left"/>
              <w:rPr>
                <w:rFonts w:cs="Calibri"/>
                <w:color w:val="000000"/>
                <w:lang w:eastAsia="en-GB"/>
              </w:rPr>
            </w:pPr>
          </w:p>
        </w:tc>
      </w:tr>
      <w:tr w:rsidR="006A1BA7" w:rsidRPr="006A1BA7" w14:paraId="30CF53F7" w14:textId="77777777" w:rsidTr="002C6FF7">
        <w:tc>
          <w:tcPr>
            <w:tcW w:w="2100" w:type="dxa"/>
          </w:tcPr>
          <w:p w14:paraId="5658CCBF" w14:textId="77777777" w:rsidR="006A1BA7" w:rsidRPr="006A1BA7" w:rsidRDefault="006A1BA7" w:rsidP="006A1BA7">
            <w:pPr>
              <w:spacing w:before="20" w:line="259" w:lineRule="auto"/>
              <w:jc w:val="left"/>
              <w:rPr>
                <w:rFonts w:cs="Calibri"/>
                <w:color w:val="000000"/>
                <w:lang w:eastAsia="en-GB"/>
              </w:rPr>
            </w:pPr>
            <w:r w:rsidRPr="006A1BA7">
              <w:rPr>
                <w:rFonts w:cs="Calibri"/>
                <w:color w:val="000000"/>
                <w:lang w:eastAsia="en-GB"/>
              </w:rPr>
              <w:t>Email</w:t>
            </w:r>
          </w:p>
        </w:tc>
        <w:tc>
          <w:tcPr>
            <w:tcW w:w="6513" w:type="dxa"/>
          </w:tcPr>
          <w:p w14:paraId="27B39E5E" w14:textId="77777777" w:rsidR="006A1BA7" w:rsidRPr="006A1BA7" w:rsidRDefault="006A1BA7" w:rsidP="006A1BA7">
            <w:pPr>
              <w:spacing w:before="20" w:line="259" w:lineRule="auto"/>
              <w:jc w:val="left"/>
              <w:rPr>
                <w:rFonts w:cs="Calibri"/>
                <w:color w:val="000000"/>
                <w:lang w:eastAsia="en-GB"/>
              </w:rPr>
            </w:pPr>
          </w:p>
        </w:tc>
      </w:tr>
    </w:tbl>
    <w:p w14:paraId="1CD50014" w14:textId="77777777" w:rsidR="006A1BA7" w:rsidRPr="006A1BA7" w:rsidRDefault="006A1BA7" w:rsidP="006A1BA7">
      <w:pPr>
        <w:spacing w:before="0" w:line="259" w:lineRule="auto"/>
        <w:jc w:val="left"/>
        <w:rPr>
          <w:rFonts w:cs="Calibri"/>
          <w:b/>
          <w:color w:val="000000"/>
          <w:lang w:eastAsia="en-GB"/>
        </w:rPr>
      </w:pPr>
    </w:p>
    <w:p w14:paraId="3270AE79" w14:textId="77777777" w:rsidR="006A1BA7" w:rsidRPr="006A1BA7" w:rsidRDefault="006A1BA7" w:rsidP="006A1BA7">
      <w:pPr>
        <w:pBdr>
          <w:top w:val="nil"/>
          <w:left w:val="nil"/>
          <w:bottom w:val="nil"/>
          <w:right w:val="nil"/>
          <w:between w:val="nil"/>
        </w:pBdr>
        <w:spacing w:before="0" w:after="240"/>
        <w:rPr>
          <w:rFonts w:cs="Calibri"/>
          <w:color w:val="000000"/>
          <w:lang w:eastAsia="en-GB"/>
        </w:rPr>
      </w:pPr>
      <w:r w:rsidRPr="006A1BA7">
        <w:rPr>
          <w:rFonts w:cs="Calibri"/>
          <w:color w:val="000000"/>
          <w:lang w:eastAsia="en-GB"/>
        </w:rPr>
        <w:t>All notices to be served by one of the parties to the other party under this Contract shall be sent to the Contact person of the other party by email or letter.</w:t>
      </w:r>
    </w:p>
    <w:p w14:paraId="27E21C12" w14:textId="77777777" w:rsidR="006A1BA7" w:rsidRPr="006A1BA7" w:rsidRDefault="006A1BA7" w:rsidP="006A1BA7">
      <w:pPr>
        <w:spacing w:before="0" w:line="259" w:lineRule="auto"/>
        <w:jc w:val="left"/>
        <w:rPr>
          <w:rFonts w:cs="Calibri"/>
          <w:b/>
          <w:color w:val="000000"/>
          <w:lang w:eastAsia="en-GB"/>
        </w:rPr>
      </w:pPr>
      <w:r w:rsidRPr="006A1BA7">
        <w:rPr>
          <w:rFonts w:cs="Calibri"/>
          <w:b/>
          <w:color w:val="000000"/>
          <w:lang w:eastAsia="en-GB"/>
        </w:rPr>
        <w:br w:type="page"/>
      </w:r>
    </w:p>
    <w:p w14:paraId="285B964A" w14:textId="77777777" w:rsidR="006A1BA7" w:rsidRPr="006A1BA7" w:rsidRDefault="006A1BA7" w:rsidP="006A1BA7">
      <w:pPr>
        <w:pBdr>
          <w:top w:val="nil"/>
          <w:left w:val="nil"/>
          <w:bottom w:val="nil"/>
          <w:right w:val="nil"/>
          <w:between w:val="nil"/>
        </w:pBdr>
        <w:spacing w:before="0" w:after="240"/>
        <w:rPr>
          <w:rFonts w:cs="Calibri"/>
          <w:color w:val="000000"/>
          <w:lang w:eastAsia="en-GB"/>
        </w:rPr>
      </w:pPr>
      <w:r w:rsidRPr="006A1BA7">
        <w:rPr>
          <w:rFonts w:cs="Calibri"/>
          <w:b/>
          <w:color w:val="000000"/>
          <w:lang w:eastAsia="en-GB"/>
        </w:rPr>
        <w:lastRenderedPageBreak/>
        <w:t xml:space="preserve">This Contract and the annexed Description of Work </w:t>
      </w:r>
      <w:r w:rsidRPr="006A1BA7">
        <w:rPr>
          <w:rFonts w:cs="Calibri"/>
          <w:color w:val="000000"/>
          <w:lang w:eastAsia="en-GB"/>
        </w:rPr>
        <w:t>have been drawn up in duplicate, each party receiving an original duly initialled and signed, by the duly authorised representatives of the parties on the day and year written below.</w:t>
      </w:r>
    </w:p>
    <w:tbl>
      <w:tblPr>
        <w:tblW w:w="8726" w:type="dxa"/>
        <w:tblLayout w:type="fixed"/>
        <w:tblCellMar>
          <w:left w:w="115" w:type="dxa"/>
          <w:right w:w="115" w:type="dxa"/>
        </w:tblCellMar>
        <w:tblLook w:val="0000" w:firstRow="0" w:lastRow="0" w:firstColumn="0" w:lastColumn="0" w:noHBand="0" w:noVBand="0"/>
      </w:tblPr>
      <w:tblGrid>
        <w:gridCol w:w="4363"/>
        <w:gridCol w:w="4363"/>
      </w:tblGrid>
      <w:tr w:rsidR="006A1BA7" w:rsidRPr="006A1BA7" w14:paraId="3EE8237E" w14:textId="77777777" w:rsidTr="002C6FF7">
        <w:tc>
          <w:tcPr>
            <w:tcW w:w="4363" w:type="dxa"/>
          </w:tcPr>
          <w:p w14:paraId="5CA14DC1" w14:textId="77777777" w:rsidR="006A1BA7" w:rsidRPr="006A1BA7" w:rsidRDefault="006A1BA7" w:rsidP="006A1BA7">
            <w:pPr>
              <w:pBdr>
                <w:top w:val="nil"/>
                <w:left w:val="nil"/>
                <w:bottom w:val="nil"/>
                <w:right w:val="nil"/>
                <w:between w:val="nil"/>
              </w:pBdr>
              <w:spacing w:before="0" w:after="240"/>
              <w:jc w:val="left"/>
              <w:rPr>
                <w:rFonts w:cs="Calibri"/>
                <w:b/>
                <w:color w:val="000000"/>
                <w:lang w:eastAsia="en-GB"/>
              </w:rPr>
            </w:pPr>
            <w:r w:rsidRPr="006A1BA7">
              <w:rPr>
                <w:rFonts w:cs="Calibri"/>
                <w:b/>
                <w:color w:val="000000"/>
                <w:lang w:eastAsia="en-GB"/>
              </w:rPr>
              <w:t xml:space="preserve">Signed for and on behalf of Consultant </w:t>
            </w:r>
            <w:r w:rsidRPr="006A1BA7">
              <w:rPr>
                <w:rFonts w:cs="Calibri"/>
                <w:b/>
                <w:color w:val="000000"/>
                <w:lang w:eastAsia="en-GB"/>
              </w:rPr>
              <w:br/>
            </w:r>
          </w:p>
          <w:p w14:paraId="3330B9C9" w14:textId="77777777" w:rsidR="006A1BA7" w:rsidRPr="006A1BA7" w:rsidRDefault="006A1BA7" w:rsidP="006A1BA7">
            <w:pPr>
              <w:pBdr>
                <w:top w:val="nil"/>
                <w:left w:val="nil"/>
                <w:bottom w:val="nil"/>
                <w:right w:val="nil"/>
                <w:between w:val="nil"/>
              </w:pBdr>
              <w:spacing w:before="0" w:after="240"/>
              <w:rPr>
                <w:rFonts w:cs="Calibri"/>
                <w:b/>
                <w:color w:val="000000"/>
                <w:lang w:eastAsia="en-GB"/>
              </w:rPr>
            </w:pPr>
          </w:p>
          <w:p w14:paraId="6F54113C" w14:textId="77777777" w:rsidR="006A1BA7" w:rsidRPr="006A1BA7" w:rsidRDefault="006A1BA7" w:rsidP="006A1BA7">
            <w:pPr>
              <w:pBdr>
                <w:top w:val="nil"/>
                <w:left w:val="nil"/>
                <w:bottom w:val="nil"/>
                <w:right w:val="nil"/>
                <w:between w:val="nil"/>
              </w:pBdr>
              <w:spacing w:before="120" w:after="240"/>
              <w:rPr>
                <w:rFonts w:cs="Calibri"/>
                <w:color w:val="000000"/>
                <w:lang w:eastAsia="en-GB"/>
              </w:rPr>
            </w:pPr>
            <w:r w:rsidRPr="006A1BA7">
              <w:rPr>
                <w:rFonts w:cs="Calibri"/>
                <w:color w:val="000000"/>
                <w:lang w:eastAsia="en-GB"/>
              </w:rPr>
              <w:t>………………….……….……………(Signature)</w:t>
            </w:r>
          </w:p>
        </w:tc>
        <w:tc>
          <w:tcPr>
            <w:tcW w:w="4363" w:type="dxa"/>
          </w:tcPr>
          <w:p w14:paraId="07261400" w14:textId="77777777" w:rsidR="006A1BA7" w:rsidRPr="006A1BA7" w:rsidRDefault="006A1BA7" w:rsidP="006A1BA7">
            <w:pPr>
              <w:pBdr>
                <w:top w:val="nil"/>
                <w:left w:val="nil"/>
                <w:bottom w:val="nil"/>
                <w:right w:val="nil"/>
                <w:between w:val="nil"/>
              </w:pBdr>
              <w:spacing w:before="0" w:after="0"/>
              <w:jc w:val="left"/>
              <w:rPr>
                <w:rFonts w:cs="Calibri"/>
                <w:b/>
                <w:color w:val="000000"/>
                <w:lang w:eastAsia="en-GB"/>
              </w:rPr>
            </w:pPr>
            <w:r w:rsidRPr="006A1BA7">
              <w:rPr>
                <w:rFonts w:cs="Calibri"/>
                <w:b/>
                <w:color w:val="000000"/>
                <w:lang w:eastAsia="en-GB"/>
              </w:rPr>
              <w:t>Signed for and on behalf of the Customer</w:t>
            </w:r>
          </w:p>
          <w:p w14:paraId="5AD9F860" w14:textId="77777777" w:rsidR="006A1BA7" w:rsidRPr="006A1BA7" w:rsidRDefault="006A1BA7" w:rsidP="006A1BA7">
            <w:pPr>
              <w:pBdr>
                <w:top w:val="nil"/>
                <w:left w:val="nil"/>
                <w:bottom w:val="nil"/>
                <w:right w:val="nil"/>
                <w:between w:val="nil"/>
              </w:pBdr>
              <w:spacing w:before="0" w:after="240"/>
              <w:jc w:val="left"/>
              <w:rPr>
                <w:rFonts w:cs="Calibri"/>
                <w:color w:val="000000"/>
                <w:lang w:eastAsia="en-GB"/>
              </w:rPr>
            </w:pPr>
          </w:p>
          <w:p w14:paraId="771A5370" w14:textId="77777777" w:rsidR="006A1BA7" w:rsidRPr="006A1BA7" w:rsidRDefault="006A1BA7" w:rsidP="006A1BA7">
            <w:pPr>
              <w:pBdr>
                <w:top w:val="nil"/>
                <w:left w:val="nil"/>
                <w:bottom w:val="nil"/>
                <w:right w:val="nil"/>
                <w:between w:val="nil"/>
              </w:pBdr>
              <w:spacing w:before="0" w:after="240"/>
              <w:jc w:val="left"/>
              <w:rPr>
                <w:rFonts w:cs="Calibri"/>
                <w:color w:val="000000"/>
                <w:lang w:eastAsia="en-GB"/>
              </w:rPr>
            </w:pPr>
          </w:p>
          <w:p w14:paraId="47FFE45A" w14:textId="77777777" w:rsidR="006A1BA7" w:rsidRPr="006A1BA7" w:rsidRDefault="006A1BA7" w:rsidP="006A1BA7">
            <w:pPr>
              <w:pBdr>
                <w:top w:val="nil"/>
                <w:left w:val="nil"/>
                <w:bottom w:val="nil"/>
                <w:right w:val="nil"/>
                <w:between w:val="nil"/>
              </w:pBdr>
              <w:spacing w:before="120" w:after="240"/>
              <w:jc w:val="left"/>
              <w:rPr>
                <w:rFonts w:cs="Calibri"/>
                <w:color w:val="000000"/>
                <w:lang w:eastAsia="en-GB"/>
              </w:rPr>
            </w:pPr>
            <w:r w:rsidRPr="006A1BA7">
              <w:rPr>
                <w:rFonts w:cs="Calibri"/>
                <w:color w:val="000000"/>
                <w:lang w:eastAsia="en-GB"/>
              </w:rPr>
              <w:t>…………………….…………….……(Signature)</w:t>
            </w:r>
          </w:p>
        </w:tc>
      </w:tr>
      <w:tr w:rsidR="006A1BA7" w:rsidRPr="006A1BA7" w14:paraId="36D6A537" w14:textId="77777777" w:rsidTr="002C6FF7">
        <w:tc>
          <w:tcPr>
            <w:tcW w:w="4363" w:type="dxa"/>
          </w:tcPr>
          <w:p w14:paraId="6AA66799" w14:textId="77777777" w:rsidR="006A1BA7" w:rsidRPr="006A1BA7" w:rsidRDefault="006A1BA7" w:rsidP="006A1BA7">
            <w:pPr>
              <w:pBdr>
                <w:top w:val="nil"/>
                <w:left w:val="nil"/>
                <w:bottom w:val="nil"/>
                <w:right w:val="nil"/>
                <w:between w:val="nil"/>
              </w:pBdr>
              <w:tabs>
                <w:tab w:val="left" w:pos="709"/>
              </w:tabs>
              <w:spacing w:before="0" w:after="240"/>
              <w:rPr>
                <w:rFonts w:cs="Calibri"/>
                <w:color w:val="000000"/>
                <w:lang w:eastAsia="en-GB"/>
              </w:rPr>
            </w:pPr>
            <w:r w:rsidRPr="006A1BA7">
              <w:rPr>
                <w:rFonts w:cs="Calibri"/>
                <w:color w:val="000000"/>
                <w:lang w:eastAsia="en-GB"/>
              </w:rPr>
              <w:t>Name:</w:t>
            </w:r>
            <w:r w:rsidRPr="006A1BA7">
              <w:rPr>
                <w:rFonts w:cs="Calibri"/>
                <w:color w:val="000000"/>
                <w:lang w:eastAsia="en-GB"/>
              </w:rPr>
              <w:tab/>
            </w:r>
          </w:p>
        </w:tc>
        <w:tc>
          <w:tcPr>
            <w:tcW w:w="4363" w:type="dxa"/>
          </w:tcPr>
          <w:p w14:paraId="0CE135B9" w14:textId="77777777" w:rsidR="006A1BA7" w:rsidRPr="006A1BA7" w:rsidRDefault="006A1BA7" w:rsidP="006A1BA7">
            <w:pPr>
              <w:pBdr>
                <w:top w:val="nil"/>
                <w:left w:val="nil"/>
                <w:bottom w:val="nil"/>
                <w:right w:val="nil"/>
                <w:between w:val="nil"/>
              </w:pBdr>
              <w:spacing w:before="0" w:after="240"/>
              <w:rPr>
                <w:rFonts w:cs="Calibri"/>
                <w:color w:val="000000"/>
                <w:lang w:eastAsia="en-GB"/>
              </w:rPr>
            </w:pPr>
            <w:r w:rsidRPr="006A1BA7">
              <w:rPr>
                <w:rFonts w:cs="Calibri"/>
                <w:color w:val="000000"/>
                <w:lang w:eastAsia="en-GB"/>
              </w:rPr>
              <w:t>Name:</w:t>
            </w:r>
            <w:r w:rsidRPr="006A1BA7">
              <w:rPr>
                <w:rFonts w:cs="Calibri"/>
                <w:color w:val="000000"/>
                <w:lang w:eastAsia="en-GB"/>
              </w:rPr>
              <w:tab/>
              <w:t xml:space="preserve"> Nicolas Walter</w:t>
            </w:r>
          </w:p>
        </w:tc>
      </w:tr>
      <w:tr w:rsidR="006A1BA7" w:rsidRPr="006A1BA7" w14:paraId="069CF11C" w14:textId="77777777" w:rsidTr="002C6FF7">
        <w:tc>
          <w:tcPr>
            <w:tcW w:w="4363" w:type="dxa"/>
          </w:tcPr>
          <w:p w14:paraId="638D12DC" w14:textId="77777777" w:rsidR="006A1BA7" w:rsidRPr="006A1BA7" w:rsidRDefault="006A1BA7" w:rsidP="006A1BA7">
            <w:pPr>
              <w:pBdr>
                <w:top w:val="nil"/>
                <w:left w:val="nil"/>
                <w:bottom w:val="nil"/>
                <w:right w:val="nil"/>
                <w:between w:val="nil"/>
              </w:pBdr>
              <w:tabs>
                <w:tab w:val="left" w:pos="709"/>
              </w:tabs>
              <w:spacing w:before="0" w:after="240"/>
              <w:ind w:left="709" w:hanging="709"/>
              <w:jc w:val="left"/>
              <w:rPr>
                <w:rFonts w:cs="Calibri"/>
                <w:color w:val="000000"/>
                <w:lang w:eastAsia="en-GB"/>
              </w:rPr>
            </w:pPr>
            <w:r w:rsidRPr="006A1BA7">
              <w:rPr>
                <w:rFonts w:cs="Calibri"/>
                <w:color w:val="000000"/>
                <w:lang w:eastAsia="en-GB"/>
              </w:rPr>
              <w:t>Title:</w:t>
            </w:r>
            <w:r w:rsidRPr="006A1BA7">
              <w:rPr>
                <w:rFonts w:cs="Calibri"/>
                <w:color w:val="000000"/>
                <w:lang w:eastAsia="en-GB"/>
              </w:rPr>
              <w:tab/>
            </w:r>
          </w:p>
        </w:tc>
        <w:tc>
          <w:tcPr>
            <w:tcW w:w="4363" w:type="dxa"/>
          </w:tcPr>
          <w:p w14:paraId="361960A2" w14:textId="77777777" w:rsidR="006A1BA7" w:rsidRPr="006A1BA7" w:rsidRDefault="006A1BA7" w:rsidP="006A1BA7">
            <w:pPr>
              <w:pBdr>
                <w:top w:val="nil"/>
                <w:left w:val="nil"/>
                <w:bottom w:val="nil"/>
                <w:right w:val="nil"/>
                <w:between w:val="nil"/>
              </w:pBdr>
              <w:spacing w:before="0" w:after="240"/>
              <w:rPr>
                <w:rFonts w:cs="Calibri"/>
                <w:color w:val="000000"/>
                <w:lang w:eastAsia="en-GB"/>
              </w:rPr>
            </w:pPr>
            <w:r w:rsidRPr="006A1BA7">
              <w:rPr>
                <w:rFonts w:cs="Calibri"/>
                <w:color w:val="000000"/>
                <w:lang w:eastAsia="en-GB"/>
              </w:rPr>
              <w:t xml:space="preserve">Title: </w:t>
            </w:r>
            <w:r w:rsidRPr="006A1BA7">
              <w:rPr>
                <w:rFonts w:cs="Calibri"/>
                <w:color w:val="000000"/>
                <w:lang w:eastAsia="en-GB"/>
              </w:rPr>
              <w:tab/>
              <w:t>Chief Executive, ESF</w:t>
            </w:r>
          </w:p>
        </w:tc>
      </w:tr>
      <w:tr w:rsidR="006A1BA7" w:rsidRPr="006A1BA7" w14:paraId="4FAA5CE2" w14:textId="77777777" w:rsidTr="002C6FF7">
        <w:tc>
          <w:tcPr>
            <w:tcW w:w="4363" w:type="dxa"/>
          </w:tcPr>
          <w:p w14:paraId="4DDA72DF" w14:textId="77777777" w:rsidR="006A1BA7" w:rsidRPr="006A1BA7" w:rsidRDefault="006A1BA7" w:rsidP="006A1BA7">
            <w:pPr>
              <w:pBdr>
                <w:top w:val="nil"/>
                <w:left w:val="nil"/>
                <w:bottom w:val="nil"/>
                <w:right w:val="nil"/>
                <w:between w:val="nil"/>
              </w:pBdr>
              <w:spacing w:before="0" w:after="240"/>
              <w:rPr>
                <w:rFonts w:cs="Calibri"/>
                <w:color w:val="000000"/>
                <w:lang w:eastAsia="en-GB"/>
              </w:rPr>
            </w:pPr>
            <w:r w:rsidRPr="006A1BA7">
              <w:rPr>
                <w:rFonts w:cs="Calibri"/>
                <w:color w:val="000000"/>
                <w:lang w:eastAsia="en-GB"/>
              </w:rPr>
              <w:t>Date</w:t>
            </w:r>
          </w:p>
        </w:tc>
        <w:tc>
          <w:tcPr>
            <w:tcW w:w="4363" w:type="dxa"/>
          </w:tcPr>
          <w:p w14:paraId="5075BB96" w14:textId="77777777" w:rsidR="006A1BA7" w:rsidRPr="006A1BA7" w:rsidRDefault="006A1BA7" w:rsidP="006A1BA7">
            <w:pPr>
              <w:pBdr>
                <w:top w:val="nil"/>
                <w:left w:val="nil"/>
                <w:bottom w:val="nil"/>
                <w:right w:val="nil"/>
                <w:between w:val="nil"/>
              </w:pBdr>
              <w:spacing w:before="0" w:after="240"/>
              <w:rPr>
                <w:rFonts w:cs="Calibri"/>
                <w:color w:val="000000"/>
                <w:lang w:eastAsia="en-GB"/>
              </w:rPr>
            </w:pPr>
            <w:r w:rsidRPr="006A1BA7">
              <w:rPr>
                <w:rFonts w:cs="Calibri"/>
                <w:color w:val="000000"/>
                <w:lang w:eastAsia="en-GB"/>
              </w:rPr>
              <w:t xml:space="preserve">Date </w:t>
            </w:r>
            <w:r w:rsidRPr="006A1BA7">
              <w:rPr>
                <w:rFonts w:cs="Calibri"/>
                <w:color w:val="000000"/>
                <w:lang w:eastAsia="en-GB"/>
              </w:rPr>
              <w:tab/>
            </w:r>
          </w:p>
        </w:tc>
      </w:tr>
    </w:tbl>
    <w:p w14:paraId="55BA1973" w14:textId="77777777" w:rsidR="006A1BA7" w:rsidRPr="006A1BA7" w:rsidRDefault="006A1BA7" w:rsidP="006A1BA7">
      <w:pPr>
        <w:spacing w:before="0" w:line="259" w:lineRule="auto"/>
        <w:jc w:val="left"/>
        <w:rPr>
          <w:rFonts w:cs="Calibri"/>
          <w:color w:val="000000"/>
          <w:lang w:eastAsia="en-GB"/>
        </w:rPr>
      </w:pPr>
    </w:p>
    <w:p w14:paraId="5F6F3854" w14:textId="77777777" w:rsidR="006A1BA7" w:rsidRPr="006A1BA7" w:rsidRDefault="006A1BA7" w:rsidP="006A1BA7">
      <w:pPr>
        <w:spacing w:before="0" w:line="259" w:lineRule="auto"/>
        <w:jc w:val="left"/>
        <w:rPr>
          <w:rFonts w:cs="Calibri"/>
          <w:color w:val="000000"/>
          <w:lang w:eastAsia="en-GB"/>
        </w:rPr>
      </w:pPr>
      <w:r w:rsidRPr="006A1BA7">
        <w:rPr>
          <w:rFonts w:cs="Calibri"/>
          <w:b/>
          <w:color w:val="000000"/>
          <w:u w:val="single"/>
          <w:lang w:eastAsia="en-GB"/>
        </w:rPr>
        <w:t>Annex</w:t>
      </w:r>
      <w:r w:rsidRPr="006A1BA7">
        <w:rPr>
          <w:rFonts w:cs="Calibri"/>
          <w:b/>
          <w:color w:val="000000"/>
          <w:lang w:eastAsia="en-GB"/>
        </w:rPr>
        <w:t xml:space="preserve">:  </w:t>
      </w:r>
      <w:r w:rsidRPr="006A1BA7">
        <w:rPr>
          <w:rFonts w:cs="Calibri"/>
          <w:color w:val="000000"/>
          <w:lang w:eastAsia="en-GB"/>
        </w:rPr>
        <w:t>Approved Description of Work and Timeline</w:t>
      </w:r>
    </w:p>
    <w:p w14:paraId="48D0C967" w14:textId="77777777" w:rsidR="006A1BA7" w:rsidRPr="006A1BA7" w:rsidRDefault="006A1BA7" w:rsidP="006A1BA7">
      <w:pPr>
        <w:pBdr>
          <w:top w:val="nil"/>
          <w:left w:val="nil"/>
          <w:bottom w:val="nil"/>
          <w:right w:val="nil"/>
          <w:between w:val="nil"/>
        </w:pBdr>
        <w:spacing w:before="0" w:after="0" w:line="259" w:lineRule="auto"/>
        <w:jc w:val="left"/>
        <w:rPr>
          <w:rFonts w:cs="Calibri"/>
          <w:color w:val="000000"/>
          <w:lang w:eastAsia="en-GB"/>
        </w:rPr>
      </w:pPr>
    </w:p>
    <w:p w14:paraId="0CCB5AEC" w14:textId="77777777" w:rsidR="006A1BA7" w:rsidRPr="006A1BA7" w:rsidRDefault="006A1BA7" w:rsidP="006A1BA7">
      <w:pPr>
        <w:spacing w:before="0" w:line="259" w:lineRule="auto"/>
        <w:jc w:val="left"/>
        <w:rPr>
          <w:rFonts w:cs="Calibri"/>
          <w:color w:val="000000"/>
          <w:lang w:eastAsia="en-GB"/>
        </w:rPr>
      </w:pPr>
      <w:r w:rsidRPr="006A1BA7">
        <w:rPr>
          <w:rFonts w:cs="Calibri"/>
          <w:color w:val="000000"/>
          <w:lang w:eastAsia="en-GB"/>
        </w:rPr>
        <w:br w:type="page"/>
      </w:r>
    </w:p>
    <w:p w14:paraId="706BD5CA" w14:textId="77777777" w:rsidR="006A1BA7" w:rsidRPr="006F56E0" w:rsidRDefault="006A1BA7" w:rsidP="006A1BA7">
      <w:pPr>
        <w:keepNext/>
        <w:keepLines/>
        <w:spacing w:before="0" w:after="0" w:line="259" w:lineRule="auto"/>
        <w:ind w:left="10" w:hanging="10"/>
        <w:jc w:val="center"/>
        <w:outlineLvl w:val="0"/>
        <w:rPr>
          <w:rFonts w:ascii="Cambria" w:eastAsia="Cambria" w:hAnsi="Cambria" w:cs="Cambria"/>
          <w:b/>
          <w:bCs/>
          <w:color w:val="000000" w:themeColor="text1"/>
          <w:sz w:val="26"/>
          <w:lang w:eastAsia="en-GB"/>
        </w:rPr>
      </w:pPr>
      <w:bookmarkStart w:id="7" w:name="_gvyd2blyg06l" w:colFirst="0" w:colLast="0"/>
      <w:bookmarkEnd w:id="7"/>
      <w:r w:rsidRPr="006F56E0">
        <w:rPr>
          <w:rFonts w:ascii="Cambria" w:eastAsia="Cambria" w:hAnsi="Cambria" w:cs="Cambria"/>
          <w:b/>
          <w:bCs/>
          <w:color w:val="000000" w:themeColor="text1"/>
          <w:sz w:val="26"/>
          <w:lang w:eastAsia="en-GB"/>
        </w:rPr>
        <w:lastRenderedPageBreak/>
        <w:t>ANNEX</w:t>
      </w:r>
    </w:p>
    <w:p w14:paraId="73F5A037" w14:textId="77777777" w:rsidR="006A1BA7" w:rsidRPr="006F56E0" w:rsidRDefault="006A1BA7" w:rsidP="006A1BA7">
      <w:pPr>
        <w:spacing w:before="0" w:line="259" w:lineRule="auto"/>
        <w:jc w:val="center"/>
        <w:rPr>
          <w:rFonts w:cs="Calibri"/>
          <w:b/>
          <w:bCs/>
          <w:color w:val="000000" w:themeColor="text1"/>
          <w:highlight w:val="yellow"/>
          <w:lang w:eastAsia="en-GB"/>
        </w:rPr>
      </w:pPr>
    </w:p>
    <w:p w14:paraId="3110454F" w14:textId="77777777" w:rsidR="006A1BA7" w:rsidRPr="006F56E0" w:rsidRDefault="006A1BA7" w:rsidP="006A1BA7">
      <w:pPr>
        <w:keepNext/>
        <w:keepLines/>
        <w:spacing w:before="240" w:after="0" w:line="276" w:lineRule="auto"/>
        <w:ind w:left="10" w:hanging="10"/>
        <w:jc w:val="left"/>
        <w:outlineLvl w:val="0"/>
        <w:rPr>
          <w:rFonts w:cs="Calibri"/>
          <w:b/>
          <w:bCs/>
          <w:color w:val="000000" w:themeColor="text1"/>
          <w:u w:val="single"/>
          <w:lang w:eastAsia="en-GB"/>
        </w:rPr>
      </w:pPr>
      <w:bookmarkStart w:id="8" w:name="_jjds0cg8on17" w:colFirst="0" w:colLast="0"/>
      <w:bookmarkEnd w:id="8"/>
      <w:r w:rsidRPr="006F56E0">
        <w:rPr>
          <w:rFonts w:cs="Calibri"/>
          <w:b/>
          <w:bCs/>
          <w:color w:val="000000" w:themeColor="text1"/>
          <w:sz w:val="26"/>
          <w:u w:val="single"/>
          <w:lang w:eastAsia="en-GB"/>
        </w:rPr>
        <w:t>Description of Work and Timeline</w:t>
      </w:r>
    </w:p>
    <w:p w14:paraId="583FADC2" w14:textId="77777777" w:rsidR="006A1BA7" w:rsidRPr="006A1BA7" w:rsidRDefault="006A1BA7" w:rsidP="006A1BA7">
      <w:pPr>
        <w:spacing w:line="276" w:lineRule="auto"/>
        <w:rPr>
          <w:rFonts w:cs="Calibri"/>
          <w:b/>
          <w:color w:val="000000"/>
          <w:lang w:eastAsia="en-GB"/>
        </w:rPr>
      </w:pPr>
    </w:p>
    <w:p w14:paraId="1DF9BEF3" w14:textId="77777777" w:rsidR="006A1BA7" w:rsidRPr="006A1BA7" w:rsidRDefault="006A1BA7" w:rsidP="006A1BA7">
      <w:pPr>
        <w:spacing w:before="0" w:line="259" w:lineRule="auto"/>
        <w:jc w:val="left"/>
        <w:rPr>
          <w:rFonts w:cs="Calibri"/>
          <w:b/>
          <w:color w:val="000000"/>
          <w:lang w:eastAsia="en-GB"/>
        </w:rPr>
      </w:pPr>
    </w:p>
    <w:p w14:paraId="7F42EE1C" w14:textId="3B57A286" w:rsidR="004353F3" w:rsidRPr="00807469" w:rsidRDefault="004353F3" w:rsidP="004353F3"/>
    <w:sectPr w:rsidR="004353F3" w:rsidRPr="00807469" w:rsidSect="0090479D">
      <w:headerReference w:type="default" r:id="rId15"/>
      <w:footerReference w:type="default" r:id="rId16"/>
      <w:type w:val="continuous"/>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16ED6" w14:textId="77777777" w:rsidR="006D3A1E" w:rsidRDefault="006D3A1E" w:rsidP="00030E50">
      <w:r>
        <w:separator/>
      </w:r>
    </w:p>
  </w:endnote>
  <w:endnote w:type="continuationSeparator" w:id="0">
    <w:p w14:paraId="01D93B0B" w14:textId="77777777" w:rsidR="006D3A1E" w:rsidRDefault="006D3A1E" w:rsidP="0003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A94D" w14:textId="6DF7B2CD" w:rsidR="004353F3" w:rsidRPr="00F466E5" w:rsidRDefault="004353F3" w:rsidP="004353F3">
    <w:pPr>
      <w:rPr>
        <w:sz w:val="2"/>
        <w:szCs w:val="2"/>
      </w:rPr>
    </w:pPr>
  </w:p>
  <w:tbl>
    <w:tblPr>
      <w:tblW w:w="5154" w:type="pct"/>
      <w:tblCellMar>
        <w:left w:w="0" w:type="dxa"/>
        <w:right w:w="0" w:type="dxa"/>
      </w:tblCellMar>
      <w:tblLook w:val="04A0" w:firstRow="1" w:lastRow="0" w:firstColumn="1" w:lastColumn="0" w:noHBand="0" w:noVBand="1"/>
    </w:tblPr>
    <w:tblGrid>
      <w:gridCol w:w="3510"/>
      <w:gridCol w:w="3212"/>
      <w:gridCol w:w="3213"/>
    </w:tblGrid>
    <w:tr w:rsidR="004353F3" w:rsidRPr="000C23EB" w14:paraId="5DB019EE" w14:textId="77777777" w:rsidTr="000C23EB">
      <w:tc>
        <w:tcPr>
          <w:tcW w:w="3510" w:type="dxa"/>
          <w:shd w:val="clear" w:color="auto" w:fill="auto"/>
          <w:vAlign w:val="bottom"/>
        </w:tcPr>
        <w:p w14:paraId="207CBAE1" w14:textId="77777777" w:rsidR="004353F3" w:rsidRPr="000C23EB" w:rsidRDefault="004353F3" w:rsidP="000C23EB">
          <w:pPr>
            <w:tabs>
              <w:tab w:val="right" w:pos="9638"/>
            </w:tabs>
            <w:spacing w:before="0" w:after="0"/>
            <w:jc w:val="left"/>
            <w:rPr>
              <w:color w:val="EF7D00"/>
              <w:sz w:val="18"/>
            </w:rPr>
          </w:pPr>
          <w:r w:rsidRPr="000C23EB">
            <w:rPr>
              <w:color w:val="EF7D00"/>
              <w:sz w:val="18"/>
            </w:rPr>
            <w:t>cOAlition S</w:t>
          </w:r>
        </w:p>
        <w:p w14:paraId="6C19FD49" w14:textId="77777777" w:rsidR="004353F3" w:rsidRPr="000C23EB" w:rsidRDefault="00F466E5" w:rsidP="000C23EB">
          <w:pPr>
            <w:tabs>
              <w:tab w:val="right" w:pos="9638"/>
            </w:tabs>
            <w:spacing w:before="0" w:after="0"/>
            <w:jc w:val="left"/>
            <w:rPr>
              <w:color w:val="000000"/>
              <w:sz w:val="18"/>
            </w:rPr>
          </w:pPr>
          <w:r w:rsidRPr="000C23EB">
            <w:rPr>
              <w:color w:val="000000"/>
              <w:sz w:val="18"/>
            </w:rPr>
            <w:t xml:space="preserve">Hosted by </w:t>
          </w:r>
          <w:r w:rsidR="007B7A7A" w:rsidRPr="000C23EB">
            <w:rPr>
              <w:color w:val="000000"/>
              <w:sz w:val="18"/>
            </w:rPr>
            <w:t xml:space="preserve">the </w:t>
          </w:r>
          <w:r w:rsidRPr="000C23EB">
            <w:rPr>
              <w:color w:val="000000"/>
              <w:sz w:val="18"/>
            </w:rPr>
            <w:t xml:space="preserve">European </w:t>
          </w:r>
          <w:r w:rsidR="00B4106D" w:rsidRPr="000C23EB">
            <w:rPr>
              <w:color w:val="000000"/>
              <w:sz w:val="18"/>
            </w:rPr>
            <w:t>Science Foundation</w:t>
          </w:r>
          <w:r w:rsidR="004353F3" w:rsidRPr="000C23EB">
            <w:rPr>
              <w:color w:val="000000"/>
              <w:sz w:val="18"/>
            </w:rPr>
            <w:t xml:space="preserve">        </w:t>
          </w:r>
        </w:p>
        <w:p w14:paraId="3C16D886" w14:textId="77777777" w:rsidR="00512D3C" w:rsidRPr="000C23EB" w:rsidRDefault="00512D3C" w:rsidP="000C23EB">
          <w:pPr>
            <w:tabs>
              <w:tab w:val="right" w:pos="9638"/>
            </w:tabs>
            <w:spacing w:before="0" w:after="0"/>
            <w:jc w:val="left"/>
            <w:rPr>
              <w:color w:val="000000"/>
              <w:sz w:val="18"/>
              <w:lang w:val="fr-FR"/>
            </w:rPr>
          </w:pPr>
          <w:r w:rsidRPr="000C23EB">
            <w:rPr>
              <w:color w:val="000000"/>
              <w:sz w:val="18"/>
              <w:lang w:val="fr-FR"/>
            </w:rPr>
            <w:t>1, Quai Lezay-</w:t>
          </w:r>
          <w:proofErr w:type="spellStart"/>
          <w:r w:rsidRPr="000C23EB">
            <w:rPr>
              <w:color w:val="000000"/>
              <w:sz w:val="18"/>
              <w:lang w:val="fr-FR"/>
            </w:rPr>
            <w:t>Marnésia</w:t>
          </w:r>
          <w:proofErr w:type="spellEnd"/>
        </w:p>
        <w:p w14:paraId="537D6206" w14:textId="77777777" w:rsidR="00512D3C" w:rsidRPr="000C23EB" w:rsidRDefault="00512D3C" w:rsidP="000C23EB">
          <w:pPr>
            <w:tabs>
              <w:tab w:val="right" w:pos="9638"/>
            </w:tabs>
            <w:spacing w:before="0" w:after="0"/>
            <w:jc w:val="left"/>
            <w:rPr>
              <w:color w:val="000000"/>
              <w:sz w:val="18"/>
              <w:lang w:val="fr-BE"/>
            </w:rPr>
          </w:pPr>
          <w:r w:rsidRPr="000C23EB">
            <w:rPr>
              <w:color w:val="000000"/>
              <w:sz w:val="18"/>
              <w:lang w:val="fr-BE"/>
            </w:rPr>
            <w:t>67080 Strasbourg</w:t>
          </w:r>
        </w:p>
        <w:p w14:paraId="0C2655C0" w14:textId="77777777" w:rsidR="004353F3" w:rsidRPr="000C23EB" w:rsidRDefault="00512D3C" w:rsidP="000C23EB">
          <w:pPr>
            <w:tabs>
              <w:tab w:val="right" w:pos="9638"/>
            </w:tabs>
            <w:spacing w:before="0" w:after="0"/>
            <w:jc w:val="left"/>
            <w:rPr>
              <w:color w:val="000000"/>
              <w:sz w:val="18"/>
              <w:lang w:val="fr-BE"/>
            </w:rPr>
          </w:pPr>
          <w:r w:rsidRPr="000C23EB">
            <w:rPr>
              <w:color w:val="000000"/>
              <w:sz w:val="18"/>
              <w:lang w:val="fr-BE"/>
            </w:rPr>
            <w:t>France</w:t>
          </w:r>
        </w:p>
      </w:tc>
      <w:tc>
        <w:tcPr>
          <w:tcW w:w="3212" w:type="dxa"/>
          <w:shd w:val="clear" w:color="auto" w:fill="auto"/>
          <w:vAlign w:val="bottom"/>
        </w:tcPr>
        <w:p w14:paraId="35B46ADC" w14:textId="77777777" w:rsidR="001D64C5" w:rsidRPr="000C23EB" w:rsidRDefault="004353F3" w:rsidP="000C23EB">
          <w:pPr>
            <w:tabs>
              <w:tab w:val="right" w:pos="9638"/>
            </w:tabs>
            <w:spacing w:before="0" w:after="0"/>
            <w:jc w:val="left"/>
            <w:rPr>
              <w:color w:val="000000"/>
              <w:sz w:val="18"/>
            </w:rPr>
          </w:pPr>
          <w:r w:rsidRPr="000C23EB">
            <w:rPr>
              <w:color w:val="000000"/>
              <w:sz w:val="18"/>
            </w:rPr>
            <w:t xml:space="preserve">Tel: </w:t>
          </w:r>
          <w:r w:rsidR="00630ECB" w:rsidRPr="000C23EB">
            <w:rPr>
              <w:color w:val="000000"/>
              <w:sz w:val="18"/>
            </w:rPr>
            <w:t xml:space="preserve"> </w:t>
          </w:r>
          <w:r w:rsidR="001D64C5" w:rsidRPr="000C23EB">
            <w:rPr>
              <w:color w:val="000000"/>
              <w:sz w:val="18"/>
            </w:rPr>
            <w:t>+33 (0)3 88 76 71 00</w:t>
          </w:r>
        </w:p>
        <w:p w14:paraId="65745808" w14:textId="77777777" w:rsidR="001D64C5" w:rsidRPr="000C23EB" w:rsidRDefault="001D64C5" w:rsidP="000C23EB">
          <w:pPr>
            <w:tabs>
              <w:tab w:val="right" w:pos="9638"/>
            </w:tabs>
            <w:spacing w:before="0" w:after="0"/>
            <w:jc w:val="left"/>
            <w:rPr>
              <w:color w:val="000000"/>
              <w:sz w:val="18"/>
            </w:rPr>
          </w:pPr>
          <w:r w:rsidRPr="000C23EB">
            <w:rPr>
              <w:color w:val="000000"/>
              <w:sz w:val="18"/>
            </w:rPr>
            <w:t xml:space="preserve">Fax: +33 (0)3 88 37 05 32 </w:t>
          </w:r>
        </w:p>
        <w:p w14:paraId="3B620A24" w14:textId="77777777" w:rsidR="004353F3" w:rsidRPr="000C23EB" w:rsidRDefault="006A0D1D" w:rsidP="000C23EB">
          <w:pPr>
            <w:tabs>
              <w:tab w:val="right" w:pos="9638"/>
            </w:tabs>
            <w:spacing w:before="0" w:after="0"/>
            <w:jc w:val="left"/>
            <w:rPr>
              <w:color w:val="000000"/>
              <w:sz w:val="18"/>
            </w:rPr>
          </w:pPr>
          <w:hyperlink r:id="rId1" w:history="1">
            <w:r w:rsidR="00590E2D" w:rsidRPr="000C23EB">
              <w:rPr>
                <w:rStyle w:val="Hyperlink"/>
                <w:sz w:val="18"/>
              </w:rPr>
              <w:t>info@coalition-s.org</w:t>
            </w:r>
          </w:hyperlink>
        </w:p>
        <w:p w14:paraId="3B2BDBBF" w14:textId="77777777" w:rsidR="004353F3" w:rsidRPr="000C23EB" w:rsidRDefault="006A0D1D" w:rsidP="000C23EB">
          <w:pPr>
            <w:tabs>
              <w:tab w:val="right" w:pos="9638"/>
            </w:tabs>
            <w:spacing w:before="0" w:after="0"/>
            <w:jc w:val="left"/>
            <w:rPr>
              <w:color w:val="000000"/>
              <w:sz w:val="18"/>
            </w:rPr>
          </w:pPr>
          <w:hyperlink r:id="rId2" w:history="1">
            <w:r w:rsidR="00C15624" w:rsidRPr="000C23EB">
              <w:rPr>
                <w:rStyle w:val="Hyperlink"/>
                <w:sz w:val="18"/>
              </w:rPr>
              <w:t>www.coalition-s.org</w:t>
            </w:r>
          </w:hyperlink>
          <w:r w:rsidR="00C15624" w:rsidRPr="000C23EB">
            <w:rPr>
              <w:color w:val="000000"/>
              <w:sz w:val="18"/>
            </w:rPr>
            <w:t xml:space="preserve"> </w:t>
          </w:r>
        </w:p>
      </w:tc>
      <w:tc>
        <w:tcPr>
          <w:tcW w:w="3213" w:type="dxa"/>
          <w:shd w:val="clear" w:color="auto" w:fill="auto"/>
          <w:vAlign w:val="bottom"/>
        </w:tcPr>
        <w:p w14:paraId="1C9A11F8" w14:textId="77777777" w:rsidR="004353F3" w:rsidRPr="000C23EB" w:rsidRDefault="004353F3" w:rsidP="000C23EB">
          <w:pPr>
            <w:tabs>
              <w:tab w:val="right" w:pos="9638"/>
            </w:tabs>
            <w:spacing w:before="0" w:after="0"/>
            <w:jc w:val="right"/>
            <w:rPr>
              <w:color w:val="000000"/>
              <w:sz w:val="18"/>
            </w:rPr>
          </w:pPr>
          <w:r w:rsidRPr="000C23EB">
            <w:rPr>
              <w:color w:val="000000"/>
              <w:sz w:val="18"/>
            </w:rPr>
            <w:fldChar w:fldCharType="begin"/>
          </w:r>
          <w:r w:rsidRPr="000C23EB">
            <w:rPr>
              <w:color w:val="000000"/>
              <w:sz w:val="18"/>
            </w:rPr>
            <w:instrText xml:space="preserve"> PAGE   \* MERGEFORMAT </w:instrText>
          </w:r>
          <w:r w:rsidRPr="000C23EB">
            <w:rPr>
              <w:color w:val="000000"/>
              <w:sz w:val="18"/>
            </w:rPr>
            <w:fldChar w:fldCharType="separate"/>
          </w:r>
          <w:r w:rsidR="00C15624" w:rsidRPr="000C23EB">
            <w:rPr>
              <w:noProof/>
              <w:color w:val="000000"/>
              <w:sz w:val="18"/>
            </w:rPr>
            <w:t>1</w:t>
          </w:r>
          <w:r w:rsidRPr="000C23EB">
            <w:rPr>
              <w:noProof/>
              <w:color w:val="000000"/>
              <w:sz w:val="18"/>
            </w:rPr>
            <w:fldChar w:fldCharType="end"/>
          </w:r>
        </w:p>
      </w:tc>
    </w:tr>
  </w:tbl>
  <w:p w14:paraId="47DF9A33" w14:textId="77777777" w:rsidR="004353F3" w:rsidRPr="000C23EB" w:rsidRDefault="004353F3" w:rsidP="00512D3C">
    <w:pPr>
      <w:tabs>
        <w:tab w:val="right" w:pos="9638"/>
      </w:tabs>
      <w:spacing w:before="0" w:after="0"/>
      <w:jc w:val="left"/>
      <w:rPr>
        <w:color w:val="000000"/>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C248" w14:textId="77777777" w:rsidR="006D3A1E" w:rsidRDefault="006D3A1E" w:rsidP="00030E50">
      <w:r>
        <w:separator/>
      </w:r>
    </w:p>
  </w:footnote>
  <w:footnote w:type="continuationSeparator" w:id="0">
    <w:p w14:paraId="35E7382A" w14:textId="77777777" w:rsidR="006D3A1E" w:rsidRDefault="006D3A1E" w:rsidP="00030E50">
      <w:r>
        <w:continuationSeparator/>
      </w:r>
    </w:p>
  </w:footnote>
  <w:footnote w:id="1">
    <w:p w14:paraId="111F3118" w14:textId="77777777" w:rsidR="006A1BA7" w:rsidRDefault="006A1BA7" w:rsidP="006A1BA7">
      <w:pPr>
        <w:pBdr>
          <w:top w:val="nil"/>
          <w:left w:val="nil"/>
          <w:bottom w:val="nil"/>
          <w:right w:val="nil"/>
          <w:between w:val="nil"/>
        </w:pBdr>
        <w:spacing w:after="0"/>
      </w:pPr>
      <w:r>
        <w:rPr>
          <w:vertAlign w:val="superscript"/>
        </w:rPr>
        <w:footnoteRef/>
      </w:r>
      <w:r>
        <w:rPr>
          <w:rFonts w:ascii="Times New Roman" w:eastAsia="Times New Roman" w:hAnsi="Times New Roman"/>
          <w:sz w:val="20"/>
          <w:szCs w:val="20"/>
        </w:rPr>
        <w:t xml:space="preserve"> </w:t>
      </w:r>
      <w:r>
        <w:rPr>
          <w:sz w:val="20"/>
          <w:szCs w:val="20"/>
        </w:rPr>
        <w:t xml:space="preserve">Neither party shall incur any liability to the other in the event that it is delayed in the performance of its obligations under the contract solely by </w:t>
      </w:r>
      <w:r>
        <w:rPr>
          <w:i/>
          <w:sz w:val="20"/>
          <w:szCs w:val="20"/>
        </w:rPr>
        <w:t>force majeure</w:t>
      </w:r>
      <w:r>
        <w:rPr>
          <w:sz w:val="20"/>
          <w:szCs w:val="20"/>
        </w:rPr>
        <w:t>, where “force majeure” shall mean any cause of delay beyond the reasonable control of the party liable to perform unless conclusive evidence to the contrary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E51A" w14:textId="1148629E" w:rsidR="00DF58BD" w:rsidRDefault="00DF58BD" w:rsidP="00030E50">
    <w:pPr>
      <w:pStyle w:val="Header"/>
    </w:pPr>
    <w:r>
      <w:rPr>
        <w:noProof/>
      </w:rPr>
      <w:drawing>
        <wp:anchor distT="0" distB="0" distL="114300" distR="114300" simplePos="0" relativeHeight="251661312" behindDoc="0" locked="1" layoutInCell="1" allowOverlap="0" wp14:anchorId="3CA0266E" wp14:editId="5C294AAB">
          <wp:simplePos x="0" y="0"/>
          <wp:positionH relativeFrom="margin">
            <wp:posOffset>-233680</wp:posOffset>
          </wp:positionH>
          <wp:positionV relativeFrom="margin">
            <wp:posOffset>-1087120</wp:posOffset>
          </wp:positionV>
          <wp:extent cx="2286000" cy="96774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5576" t="9407" r="5553" b="12445"/>
                  <a:stretch/>
                </pic:blipFill>
                <pic:spPr bwMode="auto">
                  <a:xfrm>
                    <a:off x="0" y="0"/>
                    <a:ext cx="2286000" cy="967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BBD634" w14:textId="77777777" w:rsidR="00DF58BD" w:rsidRDefault="00DF58BD" w:rsidP="00030E50">
    <w:pPr>
      <w:pStyle w:val="Header"/>
    </w:pPr>
  </w:p>
  <w:p w14:paraId="3021C983" w14:textId="77777777" w:rsidR="00975797" w:rsidRDefault="00975797" w:rsidP="00030E50">
    <w:pPr>
      <w:pStyle w:val="Header"/>
    </w:pPr>
  </w:p>
  <w:p w14:paraId="50AECA33" w14:textId="2E45357D" w:rsidR="00030E50" w:rsidRPr="00030E50" w:rsidRDefault="00D41439" w:rsidP="00030E50">
    <w:pPr>
      <w:pStyle w:val="Header"/>
    </w:pPr>
    <w:r>
      <w:rPr>
        <w:noProof/>
      </w:rPr>
      <w:drawing>
        <wp:anchor distT="0" distB="0" distL="114300" distR="114300" simplePos="0" relativeHeight="251660288" behindDoc="0" locked="0" layoutInCell="1" allowOverlap="1" wp14:anchorId="3013B12A" wp14:editId="685963AF">
          <wp:simplePos x="0" y="0"/>
          <wp:positionH relativeFrom="margin">
            <wp:posOffset>6226</wp:posOffset>
          </wp:positionH>
          <wp:positionV relativeFrom="margin">
            <wp:posOffset>-7540891</wp:posOffset>
          </wp:positionV>
          <wp:extent cx="2809240" cy="13525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9240" cy="1352550"/>
                  </a:xfrm>
                  <a:prstGeom prst="rect">
                    <a:avLst/>
                  </a:prstGeom>
                  <a:noFill/>
                </pic:spPr>
              </pic:pic>
            </a:graphicData>
          </a:graphic>
          <wp14:sizeRelH relativeFrom="page">
            <wp14:pctWidth>0</wp14:pctWidth>
          </wp14:sizeRelH>
          <wp14:sizeRelV relativeFrom="page">
            <wp14:pctHeight>0</wp14:pctHeight>
          </wp14:sizeRelV>
        </wp:anchor>
      </w:drawing>
    </w:r>
    <w:r w:rsidR="006A3A38">
      <w:rPr>
        <w:noProof/>
      </w:rPr>
      <w:drawing>
        <wp:anchor distT="0" distB="0" distL="114300" distR="114300" simplePos="0" relativeHeight="251659264" behindDoc="1" locked="0" layoutInCell="1" allowOverlap="1" wp14:anchorId="0E2C17BE" wp14:editId="4ECEE350">
          <wp:simplePos x="0" y="0"/>
          <wp:positionH relativeFrom="column">
            <wp:posOffset>-1057275</wp:posOffset>
          </wp:positionH>
          <wp:positionV relativeFrom="page">
            <wp:posOffset>1225550</wp:posOffset>
          </wp:positionV>
          <wp:extent cx="8229600" cy="8229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0" cy="822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Icon&#10;&#10;Description automatically generated" style="width:57.05pt;height:57.05pt;visibility:visible" o:bullet="t">
        <v:imagedata r:id="rId1" o:title="Icon&#10;&#10;Description automatically generated" croptop="10532f" cropbottom="11118f" cropleft="10627f" cropright="12084f"/>
      </v:shape>
    </w:pict>
  </w:numPicBullet>
  <w:abstractNum w:abstractNumId="0" w15:restartNumberingAfterBreak="0">
    <w:nsid w:val="00986FF8"/>
    <w:multiLevelType w:val="hybridMultilevel"/>
    <w:tmpl w:val="E9F4D10A"/>
    <w:lvl w:ilvl="0" w:tplc="DCE03C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2213F"/>
    <w:multiLevelType w:val="multilevel"/>
    <w:tmpl w:val="D69A545E"/>
    <w:styleLink w:val="Style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9319D"/>
    <w:multiLevelType w:val="hybridMultilevel"/>
    <w:tmpl w:val="05AA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67DFE"/>
    <w:multiLevelType w:val="hybridMultilevel"/>
    <w:tmpl w:val="1A2A45B2"/>
    <w:lvl w:ilvl="0" w:tplc="0409000F">
      <w:start w:val="1"/>
      <w:numFmt w:val="decimal"/>
      <w:lvlText w:val="%1."/>
      <w:lvlJc w:val="left"/>
      <w:pPr>
        <w:ind w:left="360" w:hanging="360"/>
      </w:pPr>
      <w:rPr>
        <w:rFonts w:hint="default"/>
        <w:b w:val="0"/>
        <w:i w:val="0"/>
        <w:color w:val="EF7D00"/>
        <w:u w:val="none"/>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61F6665"/>
    <w:multiLevelType w:val="multilevel"/>
    <w:tmpl w:val="374A6B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DC61D7"/>
    <w:multiLevelType w:val="multilevel"/>
    <w:tmpl w:val="0409001D"/>
    <w:styleLink w:val="Style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C41915"/>
    <w:multiLevelType w:val="multilevel"/>
    <w:tmpl w:val="26B2D7F0"/>
    <w:lvl w:ilvl="0">
      <w:start w:val="1"/>
      <w:numFmt w:val="decimal"/>
      <w:lvlText w:val="%1."/>
      <w:lvlJc w:val="left"/>
      <w:pPr>
        <w:ind w:left="360" w:hanging="36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B237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1751E2"/>
    <w:multiLevelType w:val="hybridMultilevel"/>
    <w:tmpl w:val="71A67A2C"/>
    <w:lvl w:ilvl="0" w:tplc="A672D03C">
      <w:start w:val="1"/>
      <w:numFmt w:val="lowerRoman"/>
      <w:lvlText w:val="(%1)"/>
      <w:lvlJc w:val="left"/>
      <w:pPr>
        <w:ind w:left="1080" w:hanging="720"/>
      </w:pPr>
      <w:rPr>
        <w:rFonts w:hint="default"/>
      </w:rPr>
    </w:lvl>
    <w:lvl w:ilvl="1" w:tplc="8D10488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61D9A"/>
    <w:multiLevelType w:val="hybridMultilevel"/>
    <w:tmpl w:val="8A9E3BB8"/>
    <w:lvl w:ilvl="0" w:tplc="7EBA05B0">
      <w:start w:val="1"/>
      <w:numFmt w:val="lowerRoman"/>
      <w:lvlText w:val="(%1)"/>
      <w:lvlJc w:val="left"/>
      <w:pPr>
        <w:ind w:left="720" w:hanging="360"/>
      </w:pPr>
      <w:rPr>
        <w:rFonts w:hint="default"/>
      </w:rPr>
    </w:lvl>
    <w:lvl w:ilvl="1" w:tplc="A672D03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07B48"/>
    <w:multiLevelType w:val="hybridMultilevel"/>
    <w:tmpl w:val="4F40DC56"/>
    <w:lvl w:ilvl="0" w:tplc="57DA9A0E">
      <w:start w:val="1"/>
      <w:numFmt w:val="bullet"/>
      <w:pStyle w:val="ListParagraph"/>
      <w:lvlText w:val=""/>
      <w:lvlJc w:val="left"/>
      <w:pPr>
        <w:ind w:left="360" w:hanging="360"/>
      </w:pPr>
      <w:rPr>
        <w:rFonts w:ascii="Symbol" w:hAnsi="Symbol" w:hint="default"/>
        <w:b w:val="0"/>
        <w:i w:val="0"/>
        <w:color w:val="EF7D00"/>
        <w:u w:val="no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3D12C9"/>
    <w:multiLevelType w:val="multilevel"/>
    <w:tmpl w:val="D87A41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4E25D5"/>
    <w:multiLevelType w:val="hybridMultilevel"/>
    <w:tmpl w:val="D4AE8D18"/>
    <w:lvl w:ilvl="0" w:tplc="C7F246C2">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562209"/>
    <w:multiLevelType w:val="multilevel"/>
    <w:tmpl w:val="D69A545E"/>
    <w:numStyleLink w:val="Style1"/>
  </w:abstractNum>
  <w:abstractNum w:abstractNumId="14" w15:restartNumberingAfterBreak="0">
    <w:nsid w:val="38FE303A"/>
    <w:multiLevelType w:val="hybridMultilevel"/>
    <w:tmpl w:val="D5CEC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3D70D5"/>
    <w:multiLevelType w:val="hybridMultilevel"/>
    <w:tmpl w:val="44DAE43E"/>
    <w:lvl w:ilvl="0" w:tplc="33F48D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9E6A99"/>
    <w:multiLevelType w:val="multilevel"/>
    <w:tmpl w:val="9DCA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B968F1"/>
    <w:multiLevelType w:val="multilevel"/>
    <w:tmpl w:val="BC2464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7C7CB7"/>
    <w:multiLevelType w:val="hybridMultilevel"/>
    <w:tmpl w:val="828A5BF8"/>
    <w:lvl w:ilvl="0" w:tplc="9904CC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D2B94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6EE7B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2059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F28CE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9AF0D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101B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2AFED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EA6F5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EB07C4"/>
    <w:multiLevelType w:val="multilevel"/>
    <w:tmpl w:val="0409001D"/>
    <w:numStyleLink w:val="Style2"/>
  </w:abstractNum>
  <w:abstractNum w:abstractNumId="20" w15:restartNumberingAfterBreak="0">
    <w:nsid w:val="42C36F54"/>
    <w:multiLevelType w:val="multilevel"/>
    <w:tmpl w:val="D69A545E"/>
    <w:numStyleLink w:val="Style1"/>
  </w:abstractNum>
  <w:abstractNum w:abstractNumId="21" w15:restartNumberingAfterBreak="0">
    <w:nsid w:val="43B06E46"/>
    <w:multiLevelType w:val="hybridMultilevel"/>
    <w:tmpl w:val="8B8E543A"/>
    <w:lvl w:ilvl="0" w:tplc="9B769D5E">
      <w:start w:val="1"/>
      <w:numFmt w:val="lowerRoman"/>
      <w:lvlText w:val="(%1)"/>
      <w:lvlJc w:val="left"/>
      <w:pPr>
        <w:ind w:left="1080" w:hanging="72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F41A56"/>
    <w:multiLevelType w:val="hybridMultilevel"/>
    <w:tmpl w:val="7044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C27A2"/>
    <w:multiLevelType w:val="hybridMultilevel"/>
    <w:tmpl w:val="426A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77FC2"/>
    <w:multiLevelType w:val="multilevel"/>
    <w:tmpl w:val="704813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4A2C64"/>
    <w:multiLevelType w:val="hybridMultilevel"/>
    <w:tmpl w:val="44583F20"/>
    <w:lvl w:ilvl="0" w:tplc="7EBA05B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60404"/>
    <w:multiLevelType w:val="multilevel"/>
    <w:tmpl w:val="6ED69D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C5537E"/>
    <w:multiLevelType w:val="multilevel"/>
    <w:tmpl w:val="4278463C"/>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8B55934"/>
    <w:multiLevelType w:val="multilevel"/>
    <w:tmpl w:val="26B2D7F0"/>
    <w:lvl w:ilvl="0">
      <w:start w:val="1"/>
      <w:numFmt w:val="decimal"/>
      <w:lvlText w:val="%1."/>
      <w:lvlJc w:val="left"/>
      <w:pPr>
        <w:ind w:left="360" w:hanging="36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856F64"/>
    <w:multiLevelType w:val="hybridMultilevel"/>
    <w:tmpl w:val="EE82B6FC"/>
    <w:lvl w:ilvl="0" w:tplc="C180E0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22627A"/>
    <w:multiLevelType w:val="hybridMultilevel"/>
    <w:tmpl w:val="801A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446C41"/>
    <w:multiLevelType w:val="hybridMultilevel"/>
    <w:tmpl w:val="06288688"/>
    <w:lvl w:ilvl="0" w:tplc="ECAAB6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472A8E"/>
    <w:multiLevelType w:val="multilevel"/>
    <w:tmpl w:val="5B16CF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B10FE8"/>
    <w:multiLevelType w:val="multilevel"/>
    <w:tmpl w:val="CAE0AE9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0326B4A"/>
    <w:multiLevelType w:val="hybridMultilevel"/>
    <w:tmpl w:val="861A2394"/>
    <w:lvl w:ilvl="0" w:tplc="91A8436A">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A10FE4"/>
    <w:multiLevelType w:val="multilevel"/>
    <w:tmpl w:val="2C6816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28703F"/>
    <w:multiLevelType w:val="hybridMultilevel"/>
    <w:tmpl w:val="BC5CC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7D10F5"/>
    <w:multiLevelType w:val="multilevel"/>
    <w:tmpl w:val="711828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5F6E47"/>
    <w:multiLevelType w:val="hybridMultilevel"/>
    <w:tmpl w:val="C15A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600B24"/>
    <w:multiLevelType w:val="multilevel"/>
    <w:tmpl w:val="D69A54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56894586">
    <w:abstractNumId w:val="14"/>
  </w:num>
  <w:num w:numId="2" w16cid:durableId="961305421">
    <w:abstractNumId w:val="36"/>
  </w:num>
  <w:num w:numId="3" w16cid:durableId="1181354120">
    <w:abstractNumId w:val="10"/>
  </w:num>
  <w:num w:numId="4" w16cid:durableId="1615478969">
    <w:abstractNumId w:val="30"/>
  </w:num>
  <w:num w:numId="5" w16cid:durableId="539365470">
    <w:abstractNumId w:val="16"/>
  </w:num>
  <w:num w:numId="6" w16cid:durableId="1515918415">
    <w:abstractNumId w:val="10"/>
  </w:num>
  <w:num w:numId="7" w16cid:durableId="1662850146">
    <w:abstractNumId w:val="4"/>
  </w:num>
  <w:num w:numId="8" w16cid:durableId="420219006">
    <w:abstractNumId w:val="27"/>
  </w:num>
  <w:num w:numId="9" w16cid:durableId="455828453">
    <w:abstractNumId w:val="29"/>
  </w:num>
  <w:num w:numId="10" w16cid:durableId="1689674138">
    <w:abstractNumId w:val="0"/>
  </w:num>
  <w:num w:numId="11" w16cid:durableId="1331639006">
    <w:abstractNumId w:val="33"/>
  </w:num>
  <w:num w:numId="12" w16cid:durableId="824200957">
    <w:abstractNumId w:val="21"/>
  </w:num>
  <w:num w:numId="13" w16cid:durableId="562256814">
    <w:abstractNumId w:val="15"/>
  </w:num>
  <w:num w:numId="14" w16cid:durableId="180901741">
    <w:abstractNumId w:val="8"/>
  </w:num>
  <w:num w:numId="15" w16cid:durableId="748307383">
    <w:abstractNumId w:val="34"/>
  </w:num>
  <w:num w:numId="16" w16cid:durableId="369259539">
    <w:abstractNumId w:val="12"/>
  </w:num>
  <w:num w:numId="17" w16cid:durableId="1369456889">
    <w:abstractNumId w:val="31"/>
  </w:num>
  <w:num w:numId="18" w16cid:durableId="1368289088">
    <w:abstractNumId w:val="2"/>
  </w:num>
  <w:num w:numId="19" w16cid:durableId="499125451">
    <w:abstractNumId w:val="25"/>
  </w:num>
  <w:num w:numId="20" w16cid:durableId="1537346728">
    <w:abstractNumId w:val="28"/>
  </w:num>
  <w:num w:numId="21" w16cid:durableId="1274483151">
    <w:abstractNumId w:val="10"/>
  </w:num>
  <w:num w:numId="22" w16cid:durableId="2018073248">
    <w:abstractNumId w:val="6"/>
  </w:num>
  <w:num w:numId="23" w16cid:durableId="451631771">
    <w:abstractNumId w:val="35"/>
  </w:num>
  <w:num w:numId="24" w16cid:durableId="582909383">
    <w:abstractNumId w:val="39"/>
  </w:num>
  <w:num w:numId="25" w16cid:durableId="1075277651">
    <w:abstractNumId w:val="13"/>
  </w:num>
  <w:num w:numId="26" w16cid:durableId="2002268960">
    <w:abstractNumId w:val="1"/>
  </w:num>
  <w:num w:numId="27" w16cid:durableId="1721905624">
    <w:abstractNumId w:val="7"/>
  </w:num>
  <w:num w:numId="28" w16cid:durableId="240678498">
    <w:abstractNumId w:val="20"/>
  </w:num>
  <w:num w:numId="29" w16cid:durableId="1730886358">
    <w:abstractNumId w:val="5"/>
  </w:num>
  <w:num w:numId="30" w16cid:durableId="1925188436">
    <w:abstractNumId w:val="19"/>
  </w:num>
  <w:num w:numId="31" w16cid:durableId="1246258740">
    <w:abstractNumId w:val="24"/>
  </w:num>
  <w:num w:numId="32" w16cid:durableId="528026071">
    <w:abstractNumId w:val="37"/>
  </w:num>
  <w:num w:numId="33" w16cid:durableId="1473715759">
    <w:abstractNumId w:val="17"/>
  </w:num>
  <w:num w:numId="34" w16cid:durableId="1047413653">
    <w:abstractNumId w:val="17"/>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5" w16cid:durableId="1655449934">
    <w:abstractNumId w:val="26"/>
  </w:num>
  <w:num w:numId="36" w16cid:durableId="1725446506">
    <w:abstractNumId w:val="11"/>
  </w:num>
  <w:num w:numId="37" w16cid:durableId="793525353">
    <w:abstractNumId w:val="32"/>
  </w:num>
  <w:num w:numId="38" w16cid:durableId="1709140026">
    <w:abstractNumId w:val="9"/>
  </w:num>
  <w:num w:numId="39" w16cid:durableId="358429681">
    <w:abstractNumId w:val="38"/>
  </w:num>
  <w:num w:numId="40" w16cid:durableId="1281914697">
    <w:abstractNumId w:val="3"/>
  </w:num>
  <w:num w:numId="41" w16cid:durableId="203956058">
    <w:abstractNumId w:val="18"/>
  </w:num>
  <w:num w:numId="42" w16cid:durableId="482739207">
    <w:abstractNumId w:val="23"/>
  </w:num>
  <w:num w:numId="43" w16cid:durableId="10864173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1MbcwNTI3MTQxNjVQ0lEKTi0uzszPAykwNKkFABlHmcMtAAAA"/>
  </w:docVars>
  <w:rsids>
    <w:rsidRoot w:val="00FB26A6"/>
    <w:rsid w:val="00000716"/>
    <w:rsid w:val="00000AE9"/>
    <w:rsid w:val="00024C53"/>
    <w:rsid w:val="00027EBC"/>
    <w:rsid w:val="00030E50"/>
    <w:rsid w:val="00036402"/>
    <w:rsid w:val="00040C58"/>
    <w:rsid w:val="000426BD"/>
    <w:rsid w:val="00052665"/>
    <w:rsid w:val="00062F16"/>
    <w:rsid w:val="00070EF7"/>
    <w:rsid w:val="0007789E"/>
    <w:rsid w:val="00077A00"/>
    <w:rsid w:val="000825B0"/>
    <w:rsid w:val="00084702"/>
    <w:rsid w:val="000930B6"/>
    <w:rsid w:val="000A1039"/>
    <w:rsid w:val="000A3FCB"/>
    <w:rsid w:val="000A6075"/>
    <w:rsid w:val="000A7E09"/>
    <w:rsid w:val="000B23DD"/>
    <w:rsid w:val="000B2A92"/>
    <w:rsid w:val="000B653A"/>
    <w:rsid w:val="000C23EB"/>
    <w:rsid w:val="000C248C"/>
    <w:rsid w:val="000C3EB2"/>
    <w:rsid w:val="000C4180"/>
    <w:rsid w:val="000D096B"/>
    <w:rsid w:val="000D32C4"/>
    <w:rsid w:val="000D66EA"/>
    <w:rsid w:val="000D7608"/>
    <w:rsid w:val="000E41EC"/>
    <w:rsid w:val="000F02E1"/>
    <w:rsid w:val="000F4601"/>
    <w:rsid w:val="001029CD"/>
    <w:rsid w:val="00114368"/>
    <w:rsid w:val="001150B6"/>
    <w:rsid w:val="00125CAF"/>
    <w:rsid w:val="00133F2B"/>
    <w:rsid w:val="00140923"/>
    <w:rsid w:val="0014109E"/>
    <w:rsid w:val="00155025"/>
    <w:rsid w:val="00170DA6"/>
    <w:rsid w:val="001717AC"/>
    <w:rsid w:val="00175281"/>
    <w:rsid w:val="0017552D"/>
    <w:rsid w:val="00175690"/>
    <w:rsid w:val="00175D2E"/>
    <w:rsid w:val="00186876"/>
    <w:rsid w:val="0018727D"/>
    <w:rsid w:val="00191D60"/>
    <w:rsid w:val="001943CE"/>
    <w:rsid w:val="00194A27"/>
    <w:rsid w:val="00195A08"/>
    <w:rsid w:val="001A1D1A"/>
    <w:rsid w:val="001A2817"/>
    <w:rsid w:val="001A3805"/>
    <w:rsid w:val="001C1ABD"/>
    <w:rsid w:val="001D47D3"/>
    <w:rsid w:val="001D64C5"/>
    <w:rsid w:val="001E16DC"/>
    <w:rsid w:val="001E38DE"/>
    <w:rsid w:val="001F0128"/>
    <w:rsid w:val="00202D15"/>
    <w:rsid w:val="002122F4"/>
    <w:rsid w:val="00216F5C"/>
    <w:rsid w:val="00221E5C"/>
    <w:rsid w:val="002232CE"/>
    <w:rsid w:val="00225E95"/>
    <w:rsid w:val="00227E2A"/>
    <w:rsid w:val="00231ABF"/>
    <w:rsid w:val="00247540"/>
    <w:rsid w:val="00251F53"/>
    <w:rsid w:val="002520DB"/>
    <w:rsid w:val="00257145"/>
    <w:rsid w:val="00257CD7"/>
    <w:rsid w:val="00263D38"/>
    <w:rsid w:val="00267520"/>
    <w:rsid w:val="00283C78"/>
    <w:rsid w:val="00285095"/>
    <w:rsid w:val="00295D96"/>
    <w:rsid w:val="002A2711"/>
    <w:rsid w:val="002A5847"/>
    <w:rsid w:val="002B1C25"/>
    <w:rsid w:val="002B2DF8"/>
    <w:rsid w:val="002B7238"/>
    <w:rsid w:val="002D0968"/>
    <w:rsid w:val="002D2777"/>
    <w:rsid w:val="002D2788"/>
    <w:rsid w:val="002D56A7"/>
    <w:rsid w:val="002E5CD2"/>
    <w:rsid w:val="002E6A1B"/>
    <w:rsid w:val="002F792F"/>
    <w:rsid w:val="00305399"/>
    <w:rsid w:val="00306D4C"/>
    <w:rsid w:val="0031166D"/>
    <w:rsid w:val="00313B92"/>
    <w:rsid w:val="00316956"/>
    <w:rsid w:val="00316B88"/>
    <w:rsid w:val="00317E20"/>
    <w:rsid w:val="00323628"/>
    <w:rsid w:val="00326A51"/>
    <w:rsid w:val="0033045F"/>
    <w:rsid w:val="00335E8E"/>
    <w:rsid w:val="003376A6"/>
    <w:rsid w:val="00344B22"/>
    <w:rsid w:val="00344F44"/>
    <w:rsid w:val="00350094"/>
    <w:rsid w:val="0035493F"/>
    <w:rsid w:val="003653C9"/>
    <w:rsid w:val="003771DF"/>
    <w:rsid w:val="00381CA5"/>
    <w:rsid w:val="00386436"/>
    <w:rsid w:val="003906F0"/>
    <w:rsid w:val="003925AC"/>
    <w:rsid w:val="00392D94"/>
    <w:rsid w:val="00393A06"/>
    <w:rsid w:val="00393BBA"/>
    <w:rsid w:val="003B6C6E"/>
    <w:rsid w:val="003D160F"/>
    <w:rsid w:val="003E067B"/>
    <w:rsid w:val="003E4EE9"/>
    <w:rsid w:val="003F52CD"/>
    <w:rsid w:val="0040294D"/>
    <w:rsid w:val="00404D50"/>
    <w:rsid w:val="00415928"/>
    <w:rsid w:val="0042136B"/>
    <w:rsid w:val="00423C03"/>
    <w:rsid w:val="004312CB"/>
    <w:rsid w:val="004324B7"/>
    <w:rsid w:val="004344CF"/>
    <w:rsid w:val="004353F3"/>
    <w:rsid w:val="00443A28"/>
    <w:rsid w:val="00444A46"/>
    <w:rsid w:val="00445694"/>
    <w:rsid w:val="00445C18"/>
    <w:rsid w:val="00450EF0"/>
    <w:rsid w:val="00452A83"/>
    <w:rsid w:val="00455C41"/>
    <w:rsid w:val="00464CE5"/>
    <w:rsid w:val="00464FE1"/>
    <w:rsid w:val="00470638"/>
    <w:rsid w:val="00472CB9"/>
    <w:rsid w:val="00473E85"/>
    <w:rsid w:val="00480A42"/>
    <w:rsid w:val="00481EF3"/>
    <w:rsid w:val="00484571"/>
    <w:rsid w:val="004853A0"/>
    <w:rsid w:val="004905B1"/>
    <w:rsid w:val="004933A1"/>
    <w:rsid w:val="00497671"/>
    <w:rsid w:val="004B33DC"/>
    <w:rsid w:val="004B7F8B"/>
    <w:rsid w:val="004C21E4"/>
    <w:rsid w:val="004D303F"/>
    <w:rsid w:val="004D494E"/>
    <w:rsid w:val="004E0D49"/>
    <w:rsid w:val="004F030B"/>
    <w:rsid w:val="005010CB"/>
    <w:rsid w:val="00501DFE"/>
    <w:rsid w:val="00507E2C"/>
    <w:rsid w:val="00512D3C"/>
    <w:rsid w:val="00515459"/>
    <w:rsid w:val="00523C2C"/>
    <w:rsid w:val="00524546"/>
    <w:rsid w:val="00527B63"/>
    <w:rsid w:val="00545AF4"/>
    <w:rsid w:val="00551D3F"/>
    <w:rsid w:val="005552F1"/>
    <w:rsid w:val="00555C22"/>
    <w:rsid w:val="00576B72"/>
    <w:rsid w:val="00580F6F"/>
    <w:rsid w:val="00582042"/>
    <w:rsid w:val="00584361"/>
    <w:rsid w:val="00585D0B"/>
    <w:rsid w:val="00590E2D"/>
    <w:rsid w:val="00594459"/>
    <w:rsid w:val="0059764D"/>
    <w:rsid w:val="005A5598"/>
    <w:rsid w:val="005A5C16"/>
    <w:rsid w:val="005C1792"/>
    <w:rsid w:val="005C524D"/>
    <w:rsid w:val="005C72F3"/>
    <w:rsid w:val="005C7BE5"/>
    <w:rsid w:val="005E3560"/>
    <w:rsid w:val="005F5A26"/>
    <w:rsid w:val="0060278C"/>
    <w:rsid w:val="006070A6"/>
    <w:rsid w:val="006077C8"/>
    <w:rsid w:val="006205D4"/>
    <w:rsid w:val="0062293D"/>
    <w:rsid w:val="00622CC1"/>
    <w:rsid w:val="00626E20"/>
    <w:rsid w:val="006270A0"/>
    <w:rsid w:val="00630ECB"/>
    <w:rsid w:val="006311EC"/>
    <w:rsid w:val="0063301D"/>
    <w:rsid w:val="006369F8"/>
    <w:rsid w:val="00637A4D"/>
    <w:rsid w:val="006407FD"/>
    <w:rsid w:val="0065493D"/>
    <w:rsid w:val="00654E1D"/>
    <w:rsid w:val="00655D74"/>
    <w:rsid w:val="006562D4"/>
    <w:rsid w:val="00656CC5"/>
    <w:rsid w:val="00663A90"/>
    <w:rsid w:val="00672CA0"/>
    <w:rsid w:val="006813CA"/>
    <w:rsid w:val="00691801"/>
    <w:rsid w:val="00692E3C"/>
    <w:rsid w:val="006A0D1D"/>
    <w:rsid w:val="006A1BA7"/>
    <w:rsid w:val="006A3A38"/>
    <w:rsid w:val="006B032E"/>
    <w:rsid w:val="006B5F8B"/>
    <w:rsid w:val="006C50AD"/>
    <w:rsid w:val="006C5750"/>
    <w:rsid w:val="006C7C23"/>
    <w:rsid w:val="006D3A1E"/>
    <w:rsid w:val="006D6B49"/>
    <w:rsid w:val="006F0584"/>
    <w:rsid w:val="006F2AEE"/>
    <w:rsid w:val="006F56E0"/>
    <w:rsid w:val="006F63BC"/>
    <w:rsid w:val="007013BF"/>
    <w:rsid w:val="00701441"/>
    <w:rsid w:val="007050EE"/>
    <w:rsid w:val="00705ACF"/>
    <w:rsid w:val="007075C5"/>
    <w:rsid w:val="0070765B"/>
    <w:rsid w:val="00714A97"/>
    <w:rsid w:val="00722AA1"/>
    <w:rsid w:val="0072362C"/>
    <w:rsid w:val="007359E2"/>
    <w:rsid w:val="00736E57"/>
    <w:rsid w:val="00744050"/>
    <w:rsid w:val="00744BBC"/>
    <w:rsid w:val="007502E7"/>
    <w:rsid w:val="0075562E"/>
    <w:rsid w:val="00755E86"/>
    <w:rsid w:val="00767574"/>
    <w:rsid w:val="00790EA1"/>
    <w:rsid w:val="00794B8F"/>
    <w:rsid w:val="007A2ABE"/>
    <w:rsid w:val="007A32D9"/>
    <w:rsid w:val="007B6245"/>
    <w:rsid w:val="007B7A7A"/>
    <w:rsid w:val="007C5653"/>
    <w:rsid w:val="007C60D7"/>
    <w:rsid w:val="007D3944"/>
    <w:rsid w:val="007D4C56"/>
    <w:rsid w:val="007D6A95"/>
    <w:rsid w:val="007D74EA"/>
    <w:rsid w:val="007E275E"/>
    <w:rsid w:val="007E4F67"/>
    <w:rsid w:val="007E5B91"/>
    <w:rsid w:val="007F4040"/>
    <w:rsid w:val="007F6286"/>
    <w:rsid w:val="00807469"/>
    <w:rsid w:val="00817848"/>
    <w:rsid w:val="00833263"/>
    <w:rsid w:val="0083366A"/>
    <w:rsid w:val="008338AC"/>
    <w:rsid w:val="00834479"/>
    <w:rsid w:val="00857D00"/>
    <w:rsid w:val="00857EC6"/>
    <w:rsid w:val="008610B9"/>
    <w:rsid w:val="008621E7"/>
    <w:rsid w:val="0087096A"/>
    <w:rsid w:val="00877F73"/>
    <w:rsid w:val="008832A7"/>
    <w:rsid w:val="00897166"/>
    <w:rsid w:val="00897286"/>
    <w:rsid w:val="008B3BB7"/>
    <w:rsid w:val="008B6058"/>
    <w:rsid w:val="008B6194"/>
    <w:rsid w:val="008B69EE"/>
    <w:rsid w:val="008C0920"/>
    <w:rsid w:val="008E4992"/>
    <w:rsid w:val="0090479D"/>
    <w:rsid w:val="00905CC3"/>
    <w:rsid w:val="009113CC"/>
    <w:rsid w:val="0093062D"/>
    <w:rsid w:val="0093095F"/>
    <w:rsid w:val="00934E42"/>
    <w:rsid w:val="009359D5"/>
    <w:rsid w:val="009427A3"/>
    <w:rsid w:val="00946EEB"/>
    <w:rsid w:val="00950791"/>
    <w:rsid w:val="009543FE"/>
    <w:rsid w:val="00954466"/>
    <w:rsid w:val="0095774A"/>
    <w:rsid w:val="0096410C"/>
    <w:rsid w:val="0096523C"/>
    <w:rsid w:val="00971920"/>
    <w:rsid w:val="00975797"/>
    <w:rsid w:val="00977C8C"/>
    <w:rsid w:val="00981075"/>
    <w:rsid w:val="009838CD"/>
    <w:rsid w:val="00984775"/>
    <w:rsid w:val="00990930"/>
    <w:rsid w:val="009A438D"/>
    <w:rsid w:val="009A4FDD"/>
    <w:rsid w:val="009B0AF5"/>
    <w:rsid w:val="009B181D"/>
    <w:rsid w:val="009B5F78"/>
    <w:rsid w:val="009B5FA9"/>
    <w:rsid w:val="009C45DF"/>
    <w:rsid w:val="009D3AA5"/>
    <w:rsid w:val="009E0053"/>
    <w:rsid w:val="009E0FA0"/>
    <w:rsid w:val="009F064F"/>
    <w:rsid w:val="009F1654"/>
    <w:rsid w:val="00A00883"/>
    <w:rsid w:val="00A03911"/>
    <w:rsid w:val="00A047E9"/>
    <w:rsid w:val="00A12C44"/>
    <w:rsid w:val="00A13010"/>
    <w:rsid w:val="00A32D75"/>
    <w:rsid w:val="00A353DD"/>
    <w:rsid w:val="00A35964"/>
    <w:rsid w:val="00A36E07"/>
    <w:rsid w:val="00A510E2"/>
    <w:rsid w:val="00A55381"/>
    <w:rsid w:val="00A60750"/>
    <w:rsid w:val="00A625AD"/>
    <w:rsid w:val="00A628C2"/>
    <w:rsid w:val="00A66108"/>
    <w:rsid w:val="00A75064"/>
    <w:rsid w:val="00A7622B"/>
    <w:rsid w:val="00A76A51"/>
    <w:rsid w:val="00A77F23"/>
    <w:rsid w:val="00A82F83"/>
    <w:rsid w:val="00A90876"/>
    <w:rsid w:val="00AA5172"/>
    <w:rsid w:val="00AA7521"/>
    <w:rsid w:val="00AB049E"/>
    <w:rsid w:val="00AB4B85"/>
    <w:rsid w:val="00AE05E6"/>
    <w:rsid w:val="00AE61E9"/>
    <w:rsid w:val="00AF0BCD"/>
    <w:rsid w:val="00AF2AA9"/>
    <w:rsid w:val="00AF308A"/>
    <w:rsid w:val="00AF7C78"/>
    <w:rsid w:val="00B232FB"/>
    <w:rsid w:val="00B2453A"/>
    <w:rsid w:val="00B251C7"/>
    <w:rsid w:val="00B27904"/>
    <w:rsid w:val="00B4106D"/>
    <w:rsid w:val="00B42094"/>
    <w:rsid w:val="00B47B3B"/>
    <w:rsid w:val="00B51207"/>
    <w:rsid w:val="00B631BF"/>
    <w:rsid w:val="00B7115E"/>
    <w:rsid w:val="00B718B0"/>
    <w:rsid w:val="00B71FCF"/>
    <w:rsid w:val="00B7322A"/>
    <w:rsid w:val="00B76F59"/>
    <w:rsid w:val="00B87E4E"/>
    <w:rsid w:val="00B93227"/>
    <w:rsid w:val="00BA490E"/>
    <w:rsid w:val="00BA69B2"/>
    <w:rsid w:val="00BB0294"/>
    <w:rsid w:val="00BB7C95"/>
    <w:rsid w:val="00BD5AA7"/>
    <w:rsid w:val="00BD6D59"/>
    <w:rsid w:val="00BF51FE"/>
    <w:rsid w:val="00C0099E"/>
    <w:rsid w:val="00C03262"/>
    <w:rsid w:val="00C037C3"/>
    <w:rsid w:val="00C0463E"/>
    <w:rsid w:val="00C10421"/>
    <w:rsid w:val="00C15624"/>
    <w:rsid w:val="00C1708E"/>
    <w:rsid w:val="00C309FC"/>
    <w:rsid w:val="00C327AE"/>
    <w:rsid w:val="00C32E25"/>
    <w:rsid w:val="00C35866"/>
    <w:rsid w:val="00C5124D"/>
    <w:rsid w:val="00C57268"/>
    <w:rsid w:val="00C6009C"/>
    <w:rsid w:val="00C675BD"/>
    <w:rsid w:val="00C70F96"/>
    <w:rsid w:val="00C73667"/>
    <w:rsid w:val="00C826BE"/>
    <w:rsid w:val="00C83B7A"/>
    <w:rsid w:val="00C9003B"/>
    <w:rsid w:val="00C97A7C"/>
    <w:rsid w:val="00C97CD1"/>
    <w:rsid w:val="00CB2E2B"/>
    <w:rsid w:val="00CC2413"/>
    <w:rsid w:val="00CC35BF"/>
    <w:rsid w:val="00CC3CC5"/>
    <w:rsid w:val="00CC57E7"/>
    <w:rsid w:val="00CC5BA3"/>
    <w:rsid w:val="00CC75B8"/>
    <w:rsid w:val="00CD3293"/>
    <w:rsid w:val="00CD32A1"/>
    <w:rsid w:val="00CD3DAB"/>
    <w:rsid w:val="00CE1B1D"/>
    <w:rsid w:val="00CE2C9F"/>
    <w:rsid w:val="00CE4FD7"/>
    <w:rsid w:val="00D0456D"/>
    <w:rsid w:val="00D051CE"/>
    <w:rsid w:val="00D120AA"/>
    <w:rsid w:val="00D33B35"/>
    <w:rsid w:val="00D345F5"/>
    <w:rsid w:val="00D3698D"/>
    <w:rsid w:val="00D41439"/>
    <w:rsid w:val="00D42D79"/>
    <w:rsid w:val="00D433F5"/>
    <w:rsid w:val="00D46FA1"/>
    <w:rsid w:val="00D52FEE"/>
    <w:rsid w:val="00D54C7B"/>
    <w:rsid w:val="00D5659C"/>
    <w:rsid w:val="00D6326B"/>
    <w:rsid w:val="00D65AFB"/>
    <w:rsid w:val="00D71312"/>
    <w:rsid w:val="00D7143E"/>
    <w:rsid w:val="00D71568"/>
    <w:rsid w:val="00D8342A"/>
    <w:rsid w:val="00D8524E"/>
    <w:rsid w:val="00D865DA"/>
    <w:rsid w:val="00D91459"/>
    <w:rsid w:val="00D945FA"/>
    <w:rsid w:val="00DA0E0F"/>
    <w:rsid w:val="00DA1A81"/>
    <w:rsid w:val="00DA4F34"/>
    <w:rsid w:val="00DB0321"/>
    <w:rsid w:val="00DB3279"/>
    <w:rsid w:val="00DC1201"/>
    <w:rsid w:val="00DC2799"/>
    <w:rsid w:val="00DD04C7"/>
    <w:rsid w:val="00DD23E4"/>
    <w:rsid w:val="00DE4837"/>
    <w:rsid w:val="00DE7025"/>
    <w:rsid w:val="00DE7CFC"/>
    <w:rsid w:val="00DF58BD"/>
    <w:rsid w:val="00E03A49"/>
    <w:rsid w:val="00E062B8"/>
    <w:rsid w:val="00E06681"/>
    <w:rsid w:val="00E06D7C"/>
    <w:rsid w:val="00E13D9B"/>
    <w:rsid w:val="00E172F3"/>
    <w:rsid w:val="00E201C3"/>
    <w:rsid w:val="00E43191"/>
    <w:rsid w:val="00E45F3B"/>
    <w:rsid w:val="00E4622F"/>
    <w:rsid w:val="00E56660"/>
    <w:rsid w:val="00E64D56"/>
    <w:rsid w:val="00E66CE6"/>
    <w:rsid w:val="00E72D6F"/>
    <w:rsid w:val="00E76F07"/>
    <w:rsid w:val="00E96A91"/>
    <w:rsid w:val="00EA67B0"/>
    <w:rsid w:val="00EB24B7"/>
    <w:rsid w:val="00EB771C"/>
    <w:rsid w:val="00ED2895"/>
    <w:rsid w:val="00ED7B10"/>
    <w:rsid w:val="00EF138B"/>
    <w:rsid w:val="00EF22BF"/>
    <w:rsid w:val="00EF2BAC"/>
    <w:rsid w:val="00EF7EF6"/>
    <w:rsid w:val="00F009CC"/>
    <w:rsid w:val="00F02222"/>
    <w:rsid w:val="00F02405"/>
    <w:rsid w:val="00F0408D"/>
    <w:rsid w:val="00F052B7"/>
    <w:rsid w:val="00F136F8"/>
    <w:rsid w:val="00F2293E"/>
    <w:rsid w:val="00F35B01"/>
    <w:rsid w:val="00F37043"/>
    <w:rsid w:val="00F44B34"/>
    <w:rsid w:val="00F466E5"/>
    <w:rsid w:val="00F46CC9"/>
    <w:rsid w:val="00F52E4A"/>
    <w:rsid w:val="00F65BBA"/>
    <w:rsid w:val="00F8257F"/>
    <w:rsid w:val="00F95546"/>
    <w:rsid w:val="00F973E4"/>
    <w:rsid w:val="00FA0315"/>
    <w:rsid w:val="00FA6FFC"/>
    <w:rsid w:val="00FB26A6"/>
    <w:rsid w:val="00FB3D48"/>
    <w:rsid w:val="00FC05BC"/>
    <w:rsid w:val="00FD4BF6"/>
    <w:rsid w:val="00FD5616"/>
    <w:rsid w:val="00FE1E58"/>
    <w:rsid w:val="00FE296D"/>
    <w:rsid w:val="00FE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E22EB6D"/>
  <w15:chartTrackingRefBased/>
  <w15:docId w15:val="{D4A3BC0C-2C55-4E91-BDFF-2AB4CD6B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4353F3"/>
    <w:pPr>
      <w:spacing w:before="160" w:after="160"/>
      <w:jc w:val="both"/>
    </w:pPr>
    <w:rPr>
      <w:sz w:val="22"/>
      <w:szCs w:val="22"/>
      <w:lang w:val="en-GB"/>
    </w:rPr>
  </w:style>
  <w:style w:type="paragraph" w:styleId="Heading1">
    <w:name w:val="heading 1"/>
    <w:basedOn w:val="Normal"/>
    <w:next w:val="Normal"/>
    <w:link w:val="Heading1Char"/>
    <w:uiPriority w:val="9"/>
    <w:qFormat/>
    <w:rsid w:val="00030E50"/>
    <w:pPr>
      <w:keepNext/>
      <w:keepLines/>
      <w:pBdr>
        <w:top w:val="single" w:sz="4" w:space="1" w:color="EF7D00"/>
      </w:pBdr>
      <w:spacing w:before="1440"/>
      <w:jc w:val="left"/>
      <w:outlineLvl w:val="0"/>
    </w:pPr>
    <w:rPr>
      <w:rFonts w:ascii="Calibri Light" w:eastAsia="Times New Roman" w:hAnsi="Calibri Light"/>
      <w:color w:val="EF7D00"/>
      <w:sz w:val="36"/>
      <w:szCs w:val="36"/>
    </w:rPr>
  </w:style>
  <w:style w:type="paragraph" w:styleId="Heading2">
    <w:name w:val="heading 2"/>
    <w:basedOn w:val="Normal"/>
    <w:next w:val="Normal"/>
    <w:link w:val="Heading2Char"/>
    <w:uiPriority w:val="9"/>
    <w:qFormat/>
    <w:rsid w:val="0096410C"/>
    <w:pPr>
      <w:spacing w:after="480"/>
      <w:outlineLvl w:val="1"/>
    </w:pPr>
    <w:rPr>
      <w:b/>
    </w:rPr>
  </w:style>
  <w:style w:type="paragraph" w:styleId="Heading3">
    <w:name w:val="heading 3"/>
    <w:basedOn w:val="Title"/>
    <w:next w:val="Normal"/>
    <w:link w:val="Heading3Char"/>
    <w:uiPriority w:val="9"/>
    <w:qFormat/>
    <w:rsid w:val="00030E50"/>
    <w:pPr>
      <w:spacing w:line="192" w:lineRule="auto"/>
      <w:outlineLvl w:val="2"/>
    </w:pPr>
    <w:rPr>
      <w:color w:val="421500"/>
    </w:rPr>
  </w:style>
  <w:style w:type="paragraph" w:styleId="Heading4">
    <w:name w:val="heading 4"/>
    <w:basedOn w:val="Subtitle"/>
    <w:next w:val="Normal"/>
    <w:link w:val="Heading4Char"/>
    <w:uiPriority w:val="9"/>
    <w:qFormat/>
    <w:rsid w:val="00030E50"/>
    <w:pPr>
      <w:outlineLvl w:val="3"/>
    </w:pPr>
    <w:rPr>
      <w:color w:val="EF7D00"/>
    </w:rPr>
  </w:style>
  <w:style w:type="paragraph" w:styleId="Heading5">
    <w:name w:val="heading 5"/>
    <w:basedOn w:val="Normal"/>
    <w:next w:val="Normal"/>
    <w:link w:val="Heading5Char"/>
    <w:uiPriority w:val="9"/>
    <w:qFormat/>
    <w:rsid w:val="000B653A"/>
    <w:pPr>
      <w:keepNext/>
      <w:keepLines/>
      <w:shd w:val="clear" w:color="auto" w:fill="DEDDDD"/>
      <w:spacing w:before="0"/>
      <w:outlineLvl w:val="4"/>
    </w:pPr>
    <w:rPr>
      <w:rFonts w:ascii="Calibri Light" w:eastAsia="Times New Roman" w:hAnsi="Calibri Light"/>
      <w:caps/>
      <w:color w:val="FFFFFF"/>
      <w:sz w:val="48"/>
      <w:szCs w:val="48"/>
    </w:rPr>
  </w:style>
  <w:style w:type="paragraph" w:styleId="Heading6">
    <w:name w:val="heading 6"/>
    <w:basedOn w:val="Normal"/>
    <w:next w:val="Normal"/>
    <w:link w:val="Heading6Char"/>
    <w:uiPriority w:val="9"/>
    <w:semiHidden/>
    <w:unhideWhenUsed/>
    <w:qFormat/>
    <w:rsid w:val="00705ACF"/>
    <w:pPr>
      <w:keepNext/>
      <w:keepLines/>
      <w:spacing w:before="40" w:after="0"/>
      <w:outlineLvl w:val="5"/>
    </w:pPr>
    <w:rPr>
      <w:rFonts w:ascii="Calibri Light" w:eastAsia="Times New Roman" w:hAnsi="Calibri Light"/>
      <w:i/>
      <w:iCs/>
      <w:caps/>
      <w:color w:val="2C2C2B"/>
    </w:rPr>
  </w:style>
  <w:style w:type="paragraph" w:styleId="Heading7">
    <w:name w:val="heading 7"/>
    <w:basedOn w:val="Normal"/>
    <w:next w:val="Normal"/>
    <w:link w:val="Heading7Char"/>
    <w:uiPriority w:val="9"/>
    <w:semiHidden/>
    <w:unhideWhenUsed/>
    <w:qFormat/>
    <w:rsid w:val="00705ACF"/>
    <w:pPr>
      <w:keepNext/>
      <w:keepLines/>
      <w:spacing w:before="40" w:after="0"/>
      <w:outlineLvl w:val="6"/>
    </w:pPr>
    <w:rPr>
      <w:rFonts w:ascii="Calibri Light" w:eastAsia="Times New Roman" w:hAnsi="Calibri Light"/>
      <w:b/>
      <w:bCs/>
      <w:color w:val="2C2C2B"/>
    </w:rPr>
  </w:style>
  <w:style w:type="paragraph" w:styleId="Heading8">
    <w:name w:val="heading 8"/>
    <w:basedOn w:val="Normal"/>
    <w:next w:val="Normal"/>
    <w:link w:val="Heading8Char"/>
    <w:uiPriority w:val="9"/>
    <w:semiHidden/>
    <w:unhideWhenUsed/>
    <w:qFormat/>
    <w:rsid w:val="00705ACF"/>
    <w:pPr>
      <w:keepNext/>
      <w:keepLines/>
      <w:spacing w:before="40" w:after="0"/>
      <w:outlineLvl w:val="7"/>
    </w:pPr>
    <w:rPr>
      <w:rFonts w:ascii="Calibri Light" w:eastAsia="Times New Roman" w:hAnsi="Calibri Light"/>
      <w:b/>
      <w:bCs/>
      <w:i/>
      <w:iCs/>
      <w:color w:val="2C2C2B"/>
    </w:rPr>
  </w:style>
  <w:style w:type="paragraph" w:styleId="Heading9">
    <w:name w:val="heading 9"/>
    <w:basedOn w:val="Normal"/>
    <w:next w:val="Normal"/>
    <w:link w:val="Heading9Char"/>
    <w:uiPriority w:val="9"/>
    <w:semiHidden/>
    <w:unhideWhenUsed/>
    <w:qFormat/>
    <w:rsid w:val="00705ACF"/>
    <w:pPr>
      <w:keepNext/>
      <w:keepLines/>
      <w:spacing w:before="40" w:after="0"/>
      <w:outlineLvl w:val="8"/>
    </w:pPr>
    <w:rPr>
      <w:rFonts w:ascii="Calibri Light" w:eastAsia="Times New Roman" w:hAnsi="Calibri Light"/>
      <w:i/>
      <w:iCs/>
      <w:color w:val="2C2C2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0E50"/>
    <w:rPr>
      <w:rFonts w:ascii="Calibri Light" w:eastAsia="Times New Roman" w:hAnsi="Calibri Light" w:cs="Times New Roman"/>
      <w:color w:val="EF7D00"/>
      <w:sz w:val="36"/>
      <w:szCs w:val="36"/>
    </w:rPr>
  </w:style>
  <w:style w:type="character" w:customStyle="1" w:styleId="Heading2Char">
    <w:name w:val="Heading 2 Char"/>
    <w:link w:val="Heading2"/>
    <w:uiPriority w:val="9"/>
    <w:rsid w:val="000B653A"/>
    <w:rPr>
      <w:b/>
    </w:rPr>
  </w:style>
  <w:style w:type="character" w:customStyle="1" w:styleId="Heading3Char">
    <w:name w:val="Heading 3 Char"/>
    <w:link w:val="Heading3"/>
    <w:uiPriority w:val="9"/>
    <w:rsid w:val="000B653A"/>
    <w:rPr>
      <w:rFonts w:ascii="Calibri Light" w:eastAsia="Times New Roman" w:hAnsi="Calibri Light" w:cs="Times New Roman"/>
      <w:color w:val="421500"/>
      <w:spacing w:val="-10"/>
      <w:kern w:val="28"/>
      <w:sz w:val="56"/>
      <w:szCs w:val="48"/>
    </w:rPr>
  </w:style>
  <w:style w:type="character" w:customStyle="1" w:styleId="Heading4Char">
    <w:name w:val="Heading 4 Char"/>
    <w:link w:val="Heading4"/>
    <w:uiPriority w:val="9"/>
    <w:rsid w:val="000B653A"/>
    <w:rPr>
      <w:rFonts w:eastAsia="Times New Roman"/>
      <w:b/>
      <w:color w:val="EF7D00"/>
      <w:spacing w:val="15"/>
      <w:sz w:val="54"/>
      <w:szCs w:val="54"/>
    </w:rPr>
  </w:style>
  <w:style w:type="character" w:customStyle="1" w:styleId="Heading5Char">
    <w:name w:val="Heading 5 Char"/>
    <w:link w:val="Heading5"/>
    <w:uiPriority w:val="9"/>
    <w:rsid w:val="000B653A"/>
    <w:rPr>
      <w:rFonts w:ascii="Calibri Light" w:eastAsia="Times New Roman" w:hAnsi="Calibri Light" w:cs="Times New Roman"/>
      <w:caps/>
      <w:color w:val="FFFFFF"/>
      <w:sz w:val="48"/>
      <w:szCs w:val="48"/>
      <w:shd w:val="clear" w:color="auto" w:fill="DEDDDD"/>
    </w:rPr>
  </w:style>
  <w:style w:type="character" w:customStyle="1" w:styleId="Heading6Char">
    <w:name w:val="Heading 6 Char"/>
    <w:link w:val="Heading6"/>
    <w:uiPriority w:val="9"/>
    <w:semiHidden/>
    <w:rsid w:val="00705ACF"/>
    <w:rPr>
      <w:rFonts w:ascii="Calibri Light" w:eastAsia="Times New Roman" w:hAnsi="Calibri Light" w:cs="Times New Roman"/>
      <w:i/>
      <w:iCs/>
      <w:caps/>
      <w:color w:val="2C2C2B"/>
    </w:rPr>
  </w:style>
  <w:style w:type="character" w:customStyle="1" w:styleId="Heading7Char">
    <w:name w:val="Heading 7 Char"/>
    <w:link w:val="Heading7"/>
    <w:uiPriority w:val="9"/>
    <w:semiHidden/>
    <w:rsid w:val="00705ACF"/>
    <w:rPr>
      <w:rFonts w:ascii="Calibri Light" w:eastAsia="Times New Roman" w:hAnsi="Calibri Light" w:cs="Times New Roman"/>
      <w:b/>
      <w:bCs/>
      <w:color w:val="2C2C2B"/>
    </w:rPr>
  </w:style>
  <w:style w:type="character" w:customStyle="1" w:styleId="Heading8Char">
    <w:name w:val="Heading 8 Char"/>
    <w:link w:val="Heading8"/>
    <w:uiPriority w:val="9"/>
    <w:semiHidden/>
    <w:rsid w:val="00705ACF"/>
    <w:rPr>
      <w:rFonts w:ascii="Calibri Light" w:eastAsia="Times New Roman" w:hAnsi="Calibri Light" w:cs="Times New Roman"/>
      <w:b/>
      <w:bCs/>
      <w:i/>
      <w:iCs/>
      <w:color w:val="2C2C2B"/>
    </w:rPr>
  </w:style>
  <w:style w:type="character" w:customStyle="1" w:styleId="Heading9Char">
    <w:name w:val="Heading 9 Char"/>
    <w:link w:val="Heading9"/>
    <w:uiPriority w:val="9"/>
    <w:semiHidden/>
    <w:rsid w:val="00705ACF"/>
    <w:rPr>
      <w:rFonts w:ascii="Calibri Light" w:eastAsia="Times New Roman" w:hAnsi="Calibri Light" w:cs="Times New Roman"/>
      <w:i/>
      <w:iCs/>
      <w:color w:val="2C2C2B"/>
    </w:rPr>
  </w:style>
  <w:style w:type="paragraph" w:styleId="Caption">
    <w:name w:val="caption"/>
    <w:basedOn w:val="Normal"/>
    <w:next w:val="Normal"/>
    <w:uiPriority w:val="35"/>
    <w:semiHidden/>
    <w:unhideWhenUsed/>
    <w:qFormat/>
    <w:rsid w:val="00705ACF"/>
    <w:rPr>
      <w:b/>
      <w:bCs/>
      <w:smallCaps/>
      <w:color w:val="421500"/>
    </w:rPr>
  </w:style>
  <w:style w:type="paragraph" w:styleId="Title">
    <w:name w:val="Title"/>
    <w:basedOn w:val="Normal"/>
    <w:next w:val="Normal"/>
    <w:link w:val="TitleChar"/>
    <w:uiPriority w:val="6"/>
    <w:qFormat/>
    <w:rsid w:val="00030E50"/>
    <w:pPr>
      <w:spacing w:before="320" w:after="0"/>
      <w:contextualSpacing/>
      <w:jc w:val="left"/>
    </w:pPr>
    <w:rPr>
      <w:rFonts w:ascii="Calibri Light" w:eastAsia="Times New Roman" w:hAnsi="Calibri Light"/>
      <w:spacing w:val="-10"/>
      <w:kern w:val="28"/>
      <w:sz w:val="56"/>
      <w:szCs w:val="48"/>
    </w:rPr>
  </w:style>
  <w:style w:type="character" w:customStyle="1" w:styleId="TitleChar">
    <w:name w:val="Title Char"/>
    <w:link w:val="Title"/>
    <w:uiPriority w:val="6"/>
    <w:rsid w:val="00030E50"/>
    <w:rPr>
      <w:rFonts w:ascii="Calibri Light" w:eastAsia="Times New Roman" w:hAnsi="Calibri Light" w:cs="Times New Roman"/>
      <w:spacing w:val="-10"/>
      <w:kern w:val="28"/>
      <w:sz w:val="56"/>
      <w:szCs w:val="48"/>
    </w:rPr>
  </w:style>
  <w:style w:type="paragraph" w:styleId="Subtitle">
    <w:name w:val="Subtitle"/>
    <w:basedOn w:val="Normal"/>
    <w:next w:val="Normal"/>
    <w:link w:val="SubtitleChar"/>
    <w:uiPriority w:val="7"/>
    <w:qFormat/>
    <w:rsid w:val="00030E50"/>
    <w:pPr>
      <w:numPr>
        <w:ilvl w:val="1"/>
      </w:numPr>
      <w:spacing w:after="0" w:line="192" w:lineRule="auto"/>
      <w:jc w:val="left"/>
    </w:pPr>
    <w:rPr>
      <w:rFonts w:eastAsia="Times New Roman"/>
      <w:b/>
      <w:color w:val="FFFFFF"/>
      <w:spacing w:val="15"/>
      <w:sz w:val="54"/>
      <w:szCs w:val="54"/>
    </w:rPr>
  </w:style>
  <w:style w:type="character" w:customStyle="1" w:styleId="SubtitleChar">
    <w:name w:val="Subtitle Char"/>
    <w:link w:val="Subtitle"/>
    <w:uiPriority w:val="7"/>
    <w:rsid w:val="00030E50"/>
    <w:rPr>
      <w:rFonts w:eastAsia="Times New Roman"/>
      <w:b/>
      <w:color w:val="FFFFFF"/>
      <w:spacing w:val="15"/>
      <w:sz w:val="54"/>
      <w:szCs w:val="54"/>
    </w:rPr>
  </w:style>
  <w:style w:type="character" w:styleId="Strong">
    <w:name w:val="Strong"/>
    <w:uiPriority w:val="21"/>
    <w:qFormat/>
    <w:rsid w:val="00705ACF"/>
    <w:rPr>
      <w:b/>
      <w:bCs/>
    </w:rPr>
  </w:style>
  <w:style w:type="character" w:styleId="Emphasis">
    <w:name w:val="Emphasis"/>
    <w:uiPriority w:val="20"/>
    <w:qFormat/>
    <w:rsid w:val="00705ACF"/>
    <w:rPr>
      <w:i/>
      <w:iCs/>
    </w:rPr>
  </w:style>
  <w:style w:type="character" w:styleId="SubtleEmphasis">
    <w:name w:val="Subtle Emphasis"/>
    <w:uiPriority w:val="19"/>
    <w:semiHidden/>
    <w:qFormat/>
    <w:rsid w:val="00705ACF"/>
    <w:rPr>
      <w:i/>
      <w:iCs/>
      <w:color w:val="404040"/>
    </w:rPr>
  </w:style>
  <w:style w:type="character" w:styleId="IntenseEmphasis">
    <w:name w:val="Intense Emphasis"/>
    <w:uiPriority w:val="21"/>
    <w:semiHidden/>
    <w:qFormat/>
    <w:rsid w:val="00705ACF"/>
    <w:rPr>
      <w:i/>
      <w:iCs/>
      <w:color w:val="595857"/>
    </w:rPr>
  </w:style>
  <w:style w:type="character" w:styleId="IntenseReference">
    <w:name w:val="Intense Reference"/>
    <w:uiPriority w:val="32"/>
    <w:semiHidden/>
    <w:qFormat/>
    <w:rsid w:val="00705ACF"/>
    <w:rPr>
      <w:b/>
      <w:bCs/>
      <w:smallCaps/>
      <w:color w:val="595857"/>
      <w:spacing w:val="5"/>
    </w:rPr>
  </w:style>
  <w:style w:type="character" w:styleId="BookTitle">
    <w:name w:val="Book Title"/>
    <w:uiPriority w:val="33"/>
    <w:semiHidden/>
    <w:qFormat/>
    <w:rsid w:val="00705ACF"/>
    <w:rPr>
      <w:b/>
      <w:bCs/>
      <w:i/>
      <w:iCs/>
      <w:spacing w:val="5"/>
    </w:rPr>
  </w:style>
  <w:style w:type="paragraph" w:styleId="TOCHeading">
    <w:name w:val="TOC Heading"/>
    <w:basedOn w:val="Heading1"/>
    <w:next w:val="Normal"/>
    <w:uiPriority w:val="39"/>
    <w:semiHidden/>
    <w:unhideWhenUsed/>
    <w:qFormat/>
    <w:rsid w:val="00705ACF"/>
    <w:pPr>
      <w:outlineLvl w:val="9"/>
    </w:pPr>
  </w:style>
  <w:style w:type="paragraph" w:styleId="Header">
    <w:name w:val="header"/>
    <w:basedOn w:val="Normal"/>
    <w:link w:val="HeaderChar"/>
    <w:uiPriority w:val="99"/>
    <w:unhideWhenUsed/>
    <w:rsid w:val="00C10421"/>
    <w:pPr>
      <w:tabs>
        <w:tab w:val="center" w:pos="4536"/>
        <w:tab w:val="right" w:pos="9072"/>
      </w:tabs>
      <w:spacing w:after="0"/>
    </w:pPr>
  </w:style>
  <w:style w:type="character" w:customStyle="1" w:styleId="HeaderChar">
    <w:name w:val="Header Char"/>
    <w:basedOn w:val="DefaultParagraphFont"/>
    <w:link w:val="Header"/>
    <w:uiPriority w:val="99"/>
    <w:rsid w:val="00C10421"/>
  </w:style>
  <w:style w:type="paragraph" w:styleId="Footer">
    <w:name w:val="footer"/>
    <w:basedOn w:val="Normal"/>
    <w:link w:val="FooterChar"/>
    <w:uiPriority w:val="99"/>
    <w:unhideWhenUsed/>
    <w:rsid w:val="007050EE"/>
    <w:pPr>
      <w:tabs>
        <w:tab w:val="right" w:pos="9638"/>
      </w:tabs>
      <w:spacing w:before="0" w:after="0"/>
      <w:jc w:val="left"/>
    </w:pPr>
    <w:rPr>
      <w:color w:val="000000"/>
      <w:sz w:val="18"/>
    </w:rPr>
  </w:style>
  <w:style w:type="character" w:customStyle="1" w:styleId="FooterChar">
    <w:name w:val="Footer Char"/>
    <w:link w:val="Footer"/>
    <w:uiPriority w:val="99"/>
    <w:rsid w:val="007050EE"/>
    <w:rPr>
      <w:color w:val="000000"/>
      <w:sz w:val="18"/>
    </w:rPr>
  </w:style>
  <w:style w:type="paragraph" w:styleId="ListParagraph">
    <w:name w:val="List Paragraph"/>
    <w:basedOn w:val="Normal"/>
    <w:uiPriority w:val="34"/>
    <w:qFormat/>
    <w:rsid w:val="00030E50"/>
    <w:pPr>
      <w:numPr>
        <w:numId w:val="3"/>
      </w:numPr>
      <w:contextualSpacing/>
    </w:pPr>
  </w:style>
  <w:style w:type="paragraph" w:styleId="FootnoteText">
    <w:name w:val="footnote text"/>
    <w:basedOn w:val="Normal"/>
    <w:link w:val="FootnoteTextChar"/>
    <w:uiPriority w:val="99"/>
    <w:unhideWhenUsed/>
    <w:rsid w:val="00030E50"/>
    <w:pPr>
      <w:spacing w:before="0" w:after="0"/>
      <w:ind w:left="284" w:hanging="284"/>
      <w:jc w:val="left"/>
    </w:pPr>
    <w:rPr>
      <w:sz w:val="20"/>
      <w:szCs w:val="20"/>
    </w:rPr>
  </w:style>
  <w:style w:type="character" w:customStyle="1" w:styleId="FootnoteTextChar">
    <w:name w:val="Footnote Text Char"/>
    <w:link w:val="FootnoteText"/>
    <w:uiPriority w:val="99"/>
    <w:rsid w:val="00030E50"/>
    <w:rPr>
      <w:sz w:val="20"/>
      <w:szCs w:val="20"/>
    </w:rPr>
  </w:style>
  <w:style w:type="character" w:styleId="FootnoteReference">
    <w:name w:val="footnote reference"/>
    <w:uiPriority w:val="99"/>
    <w:semiHidden/>
    <w:unhideWhenUsed/>
    <w:rsid w:val="000D66EA"/>
    <w:rPr>
      <w:vertAlign w:val="superscript"/>
    </w:rPr>
  </w:style>
  <w:style w:type="character" w:styleId="Hyperlink">
    <w:name w:val="Hyperlink"/>
    <w:uiPriority w:val="99"/>
    <w:unhideWhenUsed/>
    <w:rsid w:val="000D66EA"/>
    <w:rPr>
      <w:color w:val="EF7D00"/>
      <w:u w:val="none"/>
    </w:rPr>
  </w:style>
  <w:style w:type="table" w:styleId="TableGrid">
    <w:name w:val="Table Grid"/>
    <w:basedOn w:val="TableNormal"/>
    <w:uiPriority w:val="39"/>
    <w:rsid w:val="0070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095F"/>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93095F"/>
    <w:rPr>
      <w:rFonts w:ascii="Segoe UI" w:hAnsi="Segoe UI" w:cs="Segoe UI"/>
      <w:sz w:val="18"/>
      <w:szCs w:val="18"/>
    </w:rPr>
  </w:style>
  <w:style w:type="character" w:styleId="UnresolvedMention">
    <w:name w:val="Unresolved Mention"/>
    <w:uiPriority w:val="99"/>
    <w:semiHidden/>
    <w:unhideWhenUsed/>
    <w:rsid w:val="00630ECB"/>
    <w:rPr>
      <w:color w:val="605E5C"/>
      <w:shd w:val="clear" w:color="auto" w:fill="E1DFDD"/>
    </w:rPr>
  </w:style>
  <w:style w:type="table" w:styleId="PlainTable2">
    <w:name w:val="Plain Table 2"/>
    <w:basedOn w:val="TableNormal"/>
    <w:uiPriority w:val="42"/>
    <w:rsid w:val="00464C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825B0"/>
    <w:rPr>
      <w:sz w:val="16"/>
      <w:szCs w:val="16"/>
    </w:rPr>
  </w:style>
  <w:style w:type="paragraph" w:styleId="CommentText">
    <w:name w:val="annotation text"/>
    <w:basedOn w:val="Normal"/>
    <w:link w:val="CommentTextChar"/>
    <w:uiPriority w:val="99"/>
    <w:semiHidden/>
    <w:unhideWhenUsed/>
    <w:rsid w:val="000825B0"/>
    <w:rPr>
      <w:sz w:val="20"/>
      <w:szCs w:val="20"/>
    </w:rPr>
  </w:style>
  <w:style w:type="character" w:customStyle="1" w:styleId="CommentTextChar">
    <w:name w:val="Comment Text Char"/>
    <w:basedOn w:val="DefaultParagraphFont"/>
    <w:link w:val="CommentText"/>
    <w:uiPriority w:val="99"/>
    <w:semiHidden/>
    <w:rsid w:val="000825B0"/>
    <w:rPr>
      <w:lang w:val="en-GB"/>
    </w:rPr>
  </w:style>
  <w:style w:type="paragraph" w:styleId="CommentSubject">
    <w:name w:val="annotation subject"/>
    <w:basedOn w:val="CommentText"/>
    <w:next w:val="CommentText"/>
    <w:link w:val="CommentSubjectChar"/>
    <w:uiPriority w:val="99"/>
    <w:semiHidden/>
    <w:unhideWhenUsed/>
    <w:rsid w:val="000825B0"/>
    <w:rPr>
      <w:b/>
      <w:bCs/>
    </w:rPr>
  </w:style>
  <w:style w:type="character" w:customStyle="1" w:styleId="CommentSubjectChar">
    <w:name w:val="Comment Subject Char"/>
    <w:basedOn w:val="CommentTextChar"/>
    <w:link w:val="CommentSubject"/>
    <w:uiPriority w:val="99"/>
    <w:semiHidden/>
    <w:rsid w:val="000825B0"/>
    <w:rPr>
      <w:b/>
      <w:bCs/>
      <w:lang w:val="en-GB"/>
    </w:rPr>
  </w:style>
  <w:style w:type="character" w:customStyle="1" w:styleId="normaltextrun">
    <w:name w:val="normaltextrun"/>
    <w:basedOn w:val="DefaultParagraphFont"/>
    <w:rsid w:val="00484571"/>
  </w:style>
  <w:style w:type="table" w:customStyle="1" w:styleId="TableGrid1">
    <w:name w:val="Table Grid1"/>
    <w:basedOn w:val="TableNormal"/>
    <w:next w:val="TableGrid"/>
    <w:uiPriority w:val="59"/>
    <w:rsid w:val="0018727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72D6F"/>
    <w:pPr>
      <w:numPr>
        <w:numId w:val="26"/>
      </w:numPr>
    </w:pPr>
  </w:style>
  <w:style w:type="numbering" w:customStyle="1" w:styleId="Style2">
    <w:name w:val="Style2"/>
    <w:uiPriority w:val="99"/>
    <w:rsid w:val="00E4622F"/>
    <w:pPr>
      <w:numPr>
        <w:numId w:val="29"/>
      </w:numPr>
    </w:pPr>
  </w:style>
  <w:style w:type="table" w:customStyle="1" w:styleId="TableGridLight1">
    <w:name w:val="Table Grid Light1"/>
    <w:basedOn w:val="TableNormal"/>
    <w:next w:val="TableGridLight"/>
    <w:uiPriority w:val="40"/>
    <w:rsid w:val="004324B7"/>
    <w:rPr>
      <w:sz w:val="22"/>
      <w:szCs w:val="22"/>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4324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50094"/>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12148">
      <w:bodyDiv w:val="1"/>
      <w:marLeft w:val="0"/>
      <w:marRight w:val="0"/>
      <w:marTop w:val="0"/>
      <w:marBottom w:val="0"/>
      <w:divBdr>
        <w:top w:val="none" w:sz="0" w:space="0" w:color="auto"/>
        <w:left w:val="none" w:sz="0" w:space="0" w:color="auto"/>
        <w:bottom w:val="none" w:sz="0" w:space="0" w:color="auto"/>
        <w:right w:val="none" w:sz="0" w:space="0" w:color="auto"/>
      </w:divBdr>
      <w:divsChild>
        <w:div w:id="293416379">
          <w:marLeft w:val="0"/>
          <w:marRight w:val="0"/>
          <w:marTop w:val="0"/>
          <w:marBottom w:val="0"/>
          <w:divBdr>
            <w:top w:val="none" w:sz="0" w:space="0" w:color="auto"/>
            <w:left w:val="none" w:sz="0" w:space="0" w:color="auto"/>
            <w:bottom w:val="none" w:sz="0" w:space="0" w:color="auto"/>
            <w:right w:val="none" w:sz="0" w:space="0" w:color="auto"/>
          </w:divBdr>
        </w:div>
        <w:div w:id="305595612">
          <w:marLeft w:val="0"/>
          <w:marRight w:val="0"/>
          <w:marTop w:val="0"/>
          <w:marBottom w:val="0"/>
          <w:divBdr>
            <w:top w:val="none" w:sz="0" w:space="0" w:color="auto"/>
            <w:left w:val="none" w:sz="0" w:space="0" w:color="auto"/>
            <w:bottom w:val="none" w:sz="0" w:space="0" w:color="auto"/>
            <w:right w:val="none" w:sz="0" w:space="0" w:color="auto"/>
          </w:divBdr>
        </w:div>
        <w:div w:id="431634396">
          <w:marLeft w:val="0"/>
          <w:marRight w:val="0"/>
          <w:marTop w:val="0"/>
          <w:marBottom w:val="0"/>
          <w:divBdr>
            <w:top w:val="none" w:sz="0" w:space="0" w:color="auto"/>
            <w:left w:val="none" w:sz="0" w:space="0" w:color="auto"/>
            <w:bottom w:val="none" w:sz="0" w:space="0" w:color="auto"/>
            <w:right w:val="none" w:sz="0" w:space="0" w:color="auto"/>
          </w:divBdr>
        </w:div>
        <w:div w:id="778331592">
          <w:marLeft w:val="0"/>
          <w:marRight w:val="0"/>
          <w:marTop w:val="0"/>
          <w:marBottom w:val="0"/>
          <w:divBdr>
            <w:top w:val="none" w:sz="0" w:space="0" w:color="auto"/>
            <w:left w:val="none" w:sz="0" w:space="0" w:color="auto"/>
            <w:bottom w:val="none" w:sz="0" w:space="0" w:color="auto"/>
            <w:right w:val="none" w:sz="0" w:space="0" w:color="auto"/>
          </w:divBdr>
        </w:div>
        <w:div w:id="1766803052">
          <w:marLeft w:val="0"/>
          <w:marRight w:val="0"/>
          <w:marTop w:val="0"/>
          <w:marBottom w:val="0"/>
          <w:divBdr>
            <w:top w:val="none" w:sz="0" w:space="0" w:color="auto"/>
            <w:left w:val="none" w:sz="0" w:space="0" w:color="auto"/>
            <w:bottom w:val="none" w:sz="0" w:space="0" w:color="auto"/>
            <w:right w:val="none" w:sz="0" w:space="0" w:color="auto"/>
          </w:divBdr>
        </w:div>
        <w:div w:id="2045597072">
          <w:marLeft w:val="0"/>
          <w:marRight w:val="0"/>
          <w:marTop w:val="0"/>
          <w:marBottom w:val="0"/>
          <w:divBdr>
            <w:top w:val="none" w:sz="0" w:space="0" w:color="auto"/>
            <w:left w:val="none" w:sz="0" w:space="0" w:color="auto"/>
            <w:bottom w:val="none" w:sz="0" w:space="0" w:color="auto"/>
            <w:right w:val="none" w:sz="0" w:space="0" w:color="auto"/>
          </w:divBdr>
        </w:div>
        <w:div w:id="2109696498">
          <w:marLeft w:val="0"/>
          <w:marRight w:val="0"/>
          <w:marTop w:val="0"/>
          <w:marBottom w:val="0"/>
          <w:divBdr>
            <w:top w:val="none" w:sz="0" w:space="0" w:color="auto"/>
            <w:left w:val="none" w:sz="0" w:space="0" w:color="auto"/>
            <w:bottom w:val="none" w:sz="0" w:space="0" w:color="auto"/>
            <w:right w:val="none" w:sz="0" w:space="0" w:color="auto"/>
          </w:divBdr>
        </w:div>
      </w:divsChild>
    </w:div>
    <w:div w:id="18921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ifl.net/media/waive-or-reduce-apcs-help-autho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searchprofessionalnews.com/rr-news-europe-views-of-europe-2022-9-a-fair-pricing-model-for-open-acce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a2020.org/wp-content/uploads/GlobalEquityInOpenAccessPublishingWorkshops_KeyInsights.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oa2020.org/events/workshops-global-equity-in-oa-publish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logs.lse.ac.uk/impactofsocialsciences/2020/02/21/read-and-publish-open-access-deals-are-heightening-global-inequalities-in-access-to-publica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alition-s.org" TargetMode="External"/><Relationship Id="rId1" Type="http://schemas.openxmlformats.org/officeDocument/2006/relationships/hyperlink" Target="mailto:info@coalition-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kar\OneDrive\Work_related\Clients\ESF\cOAlition_S\Comms_Toolkit\cOAlitionS_Word%20Template_vMarch20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64ADB0DD86244A29D5CE906AAFF8C" ma:contentTypeVersion="13" ma:contentTypeDescription="Crée un document." ma:contentTypeScope="" ma:versionID="a08b3922a93b691fa210d616c0ad3046">
  <xsd:schema xmlns:xsd="http://www.w3.org/2001/XMLSchema" xmlns:xs="http://www.w3.org/2001/XMLSchema" xmlns:p="http://schemas.microsoft.com/office/2006/metadata/properties" xmlns:ns3="28c1148f-7db9-4069-9fd3-57272cce7817" xmlns:ns4="9edd0ccb-c7b7-4546-8daa-b021bfd56592" targetNamespace="http://schemas.microsoft.com/office/2006/metadata/properties" ma:root="true" ma:fieldsID="1c5257eae4a6d33ea912bb2d26770cfc" ns3:_="" ns4:_="">
    <xsd:import namespace="28c1148f-7db9-4069-9fd3-57272cce7817"/>
    <xsd:import namespace="9edd0ccb-c7b7-4546-8daa-b021bfd565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1148f-7db9-4069-9fd3-57272cce7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d0ccb-c7b7-4546-8daa-b021bfd56592"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5A4C7-1F18-4F11-8A07-1EE14D32B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1148f-7db9-4069-9fd3-57272cce7817"/>
    <ds:schemaRef ds:uri="9edd0ccb-c7b7-4546-8daa-b021bfd56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78311-22E1-4198-8ECE-DFC1D1BCE123}">
  <ds:schemaRefs>
    <ds:schemaRef ds:uri="http://schemas.openxmlformats.org/officeDocument/2006/bibliography"/>
  </ds:schemaRefs>
</ds:datastoreItem>
</file>

<file path=customXml/itemProps3.xml><?xml version="1.0" encoding="utf-8"?>
<ds:datastoreItem xmlns:ds="http://schemas.openxmlformats.org/officeDocument/2006/customXml" ds:itemID="{C63E930E-E22C-4CA8-83BB-CABA061F4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cOAlitionS_Word Template_vMarch2021</Template>
  <TotalTime>13</TotalTime>
  <Pages>17</Pages>
  <Words>3548</Words>
  <Characters>20227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23728</CharactersWithSpaces>
  <SharedDoc>false</SharedDoc>
  <HLinks>
    <vt:vector size="18" baseType="variant">
      <vt:variant>
        <vt:i4>6029338</vt:i4>
      </vt:variant>
      <vt:variant>
        <vt:i4>0</vt:i4>
      </vt:variant>
      <vt:variant>
        <vt:i4>0</vt:i4>
      </vt:variant>
      <vt:variant>
        <vt:i4>5</vt:i4>
      </vt:variant>
      <vt:variant>
        <vt:lpwstr>https://openaccess.mpg.de/Berlin-Declaration</vt:lpwstr>
      </vt:variant>
      <vt:variant>
        <vt:lpwstr/>
      </vt:variant>
      <vt:variant>
        <vt:i4>3932217</vt:i4>
      </vt:variant>
      <vt:variant>
        <vt:i4>3</vt:i4>
      </vt:variant>
      <vt:variant>
        <vt:i4>0</vt:i4>
      </vt:variant>
      <vt:variant>
        <vt:i4>5</vt:i4>
      </vt:variant>
      <vt:variant>
        <vt:lpwstr>http://www.coalition-s.org/</vt:lpwstr>
      </vt:variant>
      <vt:variant>
        <vt:lpwstr/>
      </vt:variant>
      <vt:variant>
        <vt:i4>4456507</vt:i4>
      </vt:variant>
      <vt:variant>
        <vt:i4>0</vt:i4>
      </vt:variant>
      <vt:variant>
        <vt:i4>0</vt:i4>
      </vt:variant>
      <vt:variant>
        <vt:i4>5</vt:i4>
      </vt:variant>
      <vt:variant>
        <vt:lpwstr>mailto:info@coalition-s.org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KARATZIA</dc:creator>
  <cp:keywords/>
  <dc:description/>
  <cp:lastModifiedBy>Maria KARATZIA (consultant)</cp:lastModifiedBy>
  <cp:revision>4</cp:revision>
  <cp:lastPrinted>2018-11-22T13:46:00Z</cp:lastPrinted>
  <dcterms:created xsi:type="dcterms:W3CDTF">2023-02-06T10:41:00Z</dcterms:created>
  <dcterms:modified xsi:type="dcterms:W3CDTF">2023-02-06T11:29:00Z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0x0101000CE64ADB0DD86244A29D5CE906AAFF8C</vt:lpwstr>
  </property>
  <property fmtid="{D5CDD505-2E9C-101B-9397-08002B2CF9AE}" pid="3" name="GrammarlyDocumentId">
    <vt:lpwstr>5a20cf2bee5f9b3ed4b94848fb354329dfc4b31a5ab79af53d5eb5baf15b6e63</vt:lpwstr>
  </property>
</Properties>
</file>